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899" w:rsidRDefault="00C74899">
      <w:pPr>
        <w:jc w:val="center"/>
        <w:rPr>
          <w:b/>
          <w:sz w:val="20"/>
          <w:szCs w:val="20"/>
        </w:rPr>
      </w:pPr>
    </w:p>
    <w:p w:rsidR="00C74899" w:rsidRDefault="00C74899">
      <w:pPr>
        <w:rPr>
          <w:b/>
          <w:sz w:val="28"/>
          <w:szCs w:val="28"/>
          <w:u w:val="single"/>
        </w:rPr>
      </w:pPr>
    </w:p>
    <w:p w:rsidR="00C74899" w:rsidRDefault="00C74899">
      <w:pPr>
        <w:jc w:val="center"/>
        <w:rPr>
          <w:b/>
          <w:sz w:val="28"/>
          <w:szCs w:val="28"/>
          <w:u w:val="single"/>
        </w:rPr>
      </w:pPr>
    </w:p>
    <w:p w:rsidR="00C74899" w:rsidRDefault="00175DAE">
      <w:pPr>
        <w:spacing w:line="276"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PIANO STRATEGICO DELLA PAC E COMPLEMENTO DI PROGRAMMAZIONE PER LO SVILUPPO RURALE DEL PROGRAMMA STRATEGICO DELLA PAC 2023-2027 DELLA REGIONE EMILIA-ROMAGNA</w:t>
      </w:r>
    </w:p>
    <w:p w:rsidR="00C74899" w:rsidRDefault="00175DAE">
      <w:pPr>
        <w:spacing w:line="276"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Reg. (UE) del Parlamento Europeo e del Consiglio 2021/2115 e del Consiglio del 2 dicembre 2021</w:t>
      </w:r>
    </w:p>
    <w:p w:rsidR="00C74899" w:rsidRDefault="00C74899">
      <w:pPr>
        <w:spacing w:line="276" w:lineRule="auto"/>
        <w:jc w:val="center"/>
        <w:rPr>
          <w:rFonts w:ascii="Arial Narrow" w:eastAsia="Arial Narrow" w:hAnsi="Arial Narrow" w:cs="Arial Narrow"/>
          <w:b/>
          <w:sz w:val="20"/>
          <w:szCs w:val="20"/>
        </w:rPr>
      </w:pPr>
    </w:p>
    <w:p w:rsidR="00C74899" w:rsidRDefault="00175DAE">
      <w:pPr>
        <w:spacing w:line="276"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INTERVENTO SRG 06A –LEADER – ATTUAZIONE STRATEGIE DI SVILUPPO LOCALE</w:t>
      </w:r>
    </w:p>
    <w:p w:rsidR="00C74899" w:rsidRDefault="00C74899">
      <w:pPr>
        <w:spacing w:line="276" w:lineRule="auto"/>
        <w:jc w:val="center"/>
        <w:rPr>
          <w:rFonts w:ascii="Arial Narrow" w:eastAsia="Arial Narrow" w:hAnsi="Arial Narrow" w:cs="Arial Narrow"/>
          <w:b/>
          <w:sz w:val="20"/>
          <w:szCs w:val="20"/>
        </w:rPr>
      </w:pPr>
    </w:p>
    <w:p w:rsidR="00C74899" w:rsidRDefault="00175DAE">
      <w:pPr>
        <w:spacing w:line="276"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COMPLEMENTO DI ATTUAZIONE DELLA STRATEGIA DI SVILUPPO LOCALE</w:t>
      </w:r>
    </w:p>
    <w:p w:rsidR="00C74899" w:rsidRDefault="00175DAE">
      <w:pPr>
        <w:spacing w:line="276"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GAL ANTICO FRIGNANO E APPENNINO REGGIANO SOC.COOP.</w:t>
      </w:r>
    </w:p>
    <w:p w:rsidR="00C74899" w:rsidRDefault="00175DAE">
      <w:pPr>
        <w:spacing w:line="276"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 xml:space="preserve">Avviso pubblico 2025 </w:t>
      </w:r>
    </w:p>
    <w:p w:rsidR="00C74899" w:rsidRDefault="00C74899">
      <w:pPr>
        <w:spacing w:line="276" w:lineRule="auto"/>
        <w:jc w:val="center"/>
        <w:rPr>
          <w:rFonts w:ascii="Arial Narrow" w:eastAsia="Arial Narrow" w:hAnsi="Arial Narrow" w:cs="Arial Narrow"/>
          <w:b/>
          <w:sz w:val="20"/>
          <w:szCs w:val="20"/>
        </w:rPr>
      </w:pPr>
    </w:p>
    <w:p w:rsidR="00C74899" w:rsidRDefault="00C74899">
      <w:pPr>
        <w:spacing w:line="276" w:lineRule="auto"/>
        <w:jc w:val="both"/>
        <w:rPr>
          <w:rFonts w:ascii="Arial Narrow" w:eastAsia="Arial Narrow" w:hAnsi="Arial Narrow" w:cs="Arial Narrow"/>
          <w:b/>
          <w:sz w:val="20"/>
          <w:szCs w:val="20"/>
        </w:rPr>
      </w:pPr>
    </w:p>
    <w:p w:rsidR="00C74899" w:rsidRDefault="00175DAE">
      <w:pPr>
        <w:spacing w:line="276" w:lineRule="auto"/>
        <w:rPr>
          <w:rFonts w:ascii="Arial Narrow" w:eastAsia="Arial Narrow" w:hAnsi="Arial Narrow" w:cs="Arial Narrow"/>
          <w:b/>
          <w:sz w:val="20"/>
          <w:szCs w:val="20"/>
        </w:rPr>
      </w:pPr>
      <w:r>
        <w:rPr>
          <w:rFonts w:ascii="Arial Narrow" w:eastAsia="Arial Narrow" w:hAnsi="Arial Narrow" w:cs="Arial Narrow"/>
          <w:b/>
          <w:sz w:val="20"/>
          <w:szCs w:val="20"/>
        </w:rPr>
        <w:t xml:space="preserve">AZIONE : AF_AS_08B - QUALIFICAZIONE DELLA FILIERA </w:t>
      </w:r>
      <w:r>
        <w:rPr>
          <w:rFonts w:ascii="Arial Narrow" w:eastAsia="Arial Narrow" w:hAnsi="Arial Narrow" w:cs="Arial Narrow"/>
          <w:b/>
          <w:sz w:val="20"/>
          <w:szCs w:val="20"/>
        </w:rPr>
        <w:t>CASTANICOLA</w:t>
      </w:r>
    </w:p>
    <w:p w:rsidR="00C74899" w:rsidRDefault="00C74899">
      <w:pPr>
        <w:spacing w:line="276" w:lineRule="auto"/>
        <w:jc w:val="both"/>
        <w:rPr>
          <w:rFonts w:ascii="Arial Narrow" w:eastAsia="Arial Narrow" w:hAnsi="Arial Narrow" w:cs="Arial Narrow"/>
          <w:b/>
          <w:sz w:val="20"/>
          <w:szCs w:val="20"/>
        </w:rPr>
      </w:pPr>
    </w:p>
    <w:p w:rsidR="00C74899" w:rsidRDefault="00175DAE">
      <w:pPr>
        <w:spacing w:line="276" w:lineRule="auto"/>
        <w:jc w:val="both"/>
        <w:rPr>
          <w:rFonts w:ascii="Arial Narrow" w:eastAsia="Arial Narrow" w:hAnsi="Arial Narrow" w:cs="Arial Narrow"/>
          <w:b/>
          <w:sz w:val="20"/>
          <w:szCs w:val="20"/>
        </w:rPr>
      </w:pPr>
      <w:r>
        <w:rPr>
          <w:rFonts w:ascii="Arial Narrow" w:eastAsia="Arial Narrow" w:hAnsi="Arial Narrow" w:cs="Arial Narrow"/>
          <w:b/>
          <w:sz w:val="20"/>
          <w:szCs w:val="20"/>
        </w:rPr>
        <w:t xml:space="preserve">DELIBERA CDA N° </w:t>
      </w:r>
      <w:r>
        <w:rPr>
          <w:rFonts w:ascii="Arial Narrow" w:eastAsia="Arial Narrow" w:hAnsi="Arial Narrow" w:cs="Arial Narrow"/>
          <w:b/>
          <w:color w:val="000000"/>
        </w:rPr>
        <w:t>182  DEL 13/06/2025</w:t>
      </w:r>
    </w:p>
    <w:p w:rsidR="00C74899" w:rsidRDefault="00175DAE">
      <w:pPr>
        <w:spacing w:line="276" w:lineRule="auto"/>
        <w:jc w:val="both"/>
        <w:rPr>
          <w:rFonts w:ascii="Arial Narrow" w:eastAsia="Arial Narrow" w:hAnsi="Arial Narrow" w:cs="Arial Narrow"/>
          <w:b/>
          <w:sz w:val="20"/>
          <w:szCs w:val="20"/>
        </w:rPr>
      </w:pPr>
      <w:r>
        <w:rPr>
          <w:rFonts w:ascii="Arial Narrow" w:eastAsia="Arial Narrow" w:hAnsi="Arial Narrow" w:cs="Arial Narrow"/>
          <w:b/>
          <w:sz w:val="20"/>
          <w:szCs w:val="20"/>
        </w:rPr>
        <w:t>Data di pubblicazione:17/06/2025</w:t>
      </w:r>
    </w:p>
    <w:p w:rsidR="00C74899" w:rsidRDefault="00175DAE">
      <w:pPr>
        <w:spacing w:line="276" w:lineRule="auto"/>
        <w:jc w:val="both"/>
        <w:rPr>
          <w:rFonts w:ascii="Arial Narrow" w:eastAsia="Arial Narrow" w:hAnsi="Arial Narrow" w:cs="Arial Narrow"/>
          <w:b/>
          <w:sz w:val="20"/>
          <w:szCs w:val="20"/>
        </w:rPr>
      </w:pPr>
      <w:r>
        <w:rPr>
          <w:rFonts w:ascii="Arial Narrow" w:eastAsia="Arial Narrow" w:hAnsi="Arial Narrow" w:cs="Arial Narrow"/>
          <w:b/>
          <w:sz w:val="20"/>
          <w:szCs w:val="20"/>
        </w:rPr>
        <w:t xml:space="preserve">Termine per la presentazione delle domande di sostegno: </w:t>
      </w:r>
      <w:r w:rsidR="009A7030">
        <w:rPr>
          <w:rFonts w:ascii="Arial Narrow" w:eastAsia="Arial Narrow" w:hAnsi="Arial Narrow" w:cs="Arial Narrow"/>
          <w:b/>
          <w:sz w:val="20"/>
          <w:szCs w:val="20"/>
        </w:rPr>
        <w:t>05/12</w:t>
      </w:r>
      <w:r>
        <w:rPr>
          <w:rFonts w:ascii="Arial Narrow" w:eastAsia="Arial Narrow" w:hAnsi="Arial Narrow" w:cs="Arial Narrow"/>
          <w:b/>
          <w:sz w:val="20"/>
          <w:szCs w:val="20"/>
        </w:rPr>
        <w:t>/2025</w:t>
      </w:r>
      <w:r w:rsidR="009A7030">
        <w:rPr>
          <w:rFonts w:ascii="Arial Narrow" w:eastAsia="Arial Narrow" w:hAnsi="Arial Narrow" w:cs="Arial Narrow"/>
          <w:b/>
          <w:sz w:val="20"/>
          <w:szCs w:val="20"/>
        </w:rPr>
        <w:t xml:space="preserve"> </w:t>
      </w:r>
      <w:bookmarkStart w:id="0" w:name="_GoBack"/>
      <w:bookmarkEnd w:id="0"/>
    </w:p>
    <w:p w:rsidR="00C74899" w:rsidRDefault="00C74899">
      <w:pPr>
        <w:spacing w:line="276" w:lineRule="auto"/>
        <w:jc w:val="both"/>
        <w:rPr>
          <w:rFonts w:ascii="Arial Narrow" w:eastAsia="Arial Narrow" w:hAnsi="Arial Narrow" w:cs="Arial Narrow"/>
          <w:b/>
          <w:sz w:val="20"/>
          <w:szCs w:val="20"/>
        </w:rPr>
      </w:pPr>
    </w:p>
    <w:p w:rsidR="00C74899" w:rsidRDefault="00C74899">
      <w:pPr>
        <w:spacing w:line="276" w:lineRule="auto"/>
        <w:jc w:val="both"/>
        <w:rPr>
          <w:rFonts w:ascii="Arial Narrow" w:eastAsia="Arial Narrow" w:hAnsi="Arial Narrow" w:cs="Arial Narrow"/>
          <w:b/>
          <w:sz w:val="20"/>
          <w:szCs w:val="20"/>
        </w:rPr>
      </w:pPr>
    </w:p>
    <w:p w:rsidR="00C74899" w:rsidRDefault="00C74899">
      <w:pPr>
        <w:spacing w:line="276" w:lineRule="auto"/>
        <w:jc w:val="both"/>
        <w:rPr>
          <w:rFonts w:ascii="Arial Narrow" w:eastAsia="Arial Narrow" w:hAnsi="Arial Narrow" w:cs="Arial Narrow"/>
          <w:b/>
          <w:sz w:val="20"/>
          <w:szCs w:val="20"/>
        </w:rPr>
      </w:pPr>
    </w:p>
    <w:p w:rsidR="00C74899" w:rsidRDefault="00C74899">
      <w:pPr>
        <w:spacing w:line="276" w:lineRule="auto"/>
        <w:jc w:val="both"/>
        <w:rPr>
          <w:rFonts w:ascii="Arial Narrow" w:eastAsia="Arial Narrow" w:hAnsi="Arial Narrow" w:cs="Arial Narrow"/>
          <w:b/>
          <w:sz w:val="20"/>
          <w:szCs w:val="20"/>
        </w:rPr>
      </w:pPr>
    </w:p>
    <w:p w:rsidR="00C74899" w:rsidRDefault="00C74899">
      <w:pPr>
        <w:spacing w:line="276" w:lineRule="auto"/>
        <w:jc w:val="both"/>
        <w:rPr>
          <w:rFonts w:ascii="Arial Narrow" w:eastAsia="Arial Narrow" w:hAnsi="Arial Narrow" w:cs="Arial Narrow"/>
          <w:b/>
          <w:sz w:val="20"/>
          <w:szCs w:val="20"/>
        </w:rPr>
      </w:pPr>
    </w:p>
    <w:p w:rsidR="00C74899" w:rsidRDefault="00C74899">
      <w:pPr>
        <w:spacing w:line="276" w:lineRule="auto"/>
        <w:jc w:val="both"/>
        <w:rPr>
          <w:rFonts w:ascii="Arial Narrow" w:eastAsia="Arial Narrow" w:hAnsi="Arial Narrow" w:cs="Arial Narrow"/>
          <w:b/>
          <w:sz w:val="20"/>
          <w:szCs w:val="20"/>
        </w:rPr>
      </w:pPr>
    </w:p>
    <w:p w:rsidR="00C74899" w:rsidRDefault="00C74899">
      <w:pPr>
        <w:spacing w:line="276" w:lineRule="auto"/>
        <w:jc w:val="both"/>
        <w:rPr>
          <w:rFonts w:ascii="Arial Narrow" w:eastAsia="Arial Narrow" w:hAnsi="Arial Narrow" w:cs="Arial Narrow"/>
          <w:b/>
          <w:sz w:val="20"/>
          <w:szCs w:val="20"/>
        </w:rPr>
      </w:pPr>
    </w:p>
    <w:p w:rsidR="00C74899" w:rsidRDefault="00C74899">
      <w:pPr>
        <w:spacing w:line="276" w:lineRule="auto"/>
        <w:jc w:val="both"/>
        <w:rPr>
          <w:rFonts w:ascii="Arial Narrow" w:eastAsia="Arial Narrow" w:hAnsi="Arial Narrow" w:cs="Arial Narrow"/>
          <w:b/>
          <w:sz w:val="20"/>
          <w:szCs w:val="20"/>
        </w:rPr>
      </w:pPr>
    </w:p>
    <w:p w:rsidR="00C74899" w:rsidRDefault="00C74899">
      <w:pPr>
        <w:spacing w:line="276" w:lineRule="auto"/>
        <w:jc w:val="both"/>
        <w:rPr>
          <w:rFonts w:ascii="Arial Narrow" w:eastAsia="Arial Narrow" w:hAnsi="Arial Narrow" w:cs="Arial Narrow"/>
          <w:b/>
          <w:sz w:val="20"/>
          <w:szCs w:val="20"/>
        </w:rPr>
      </w:pPr>
    </w:p>
    <w:p w:rsidR="00C74899" w:rsidRDefault="00175DAE">
      <w:pPr>
        <w:spacing w:line="276" w:lineRule="auto"/>
        <w:rPr>
          <w:rFonts w:ascii="Arial Narrow" w:eastAsia="Arial Narrow" w:hAnsi="Arial Narrow" w:cs="Arial Narrow"/>
          <w:b/>
          <w:sz w:val="20"/>
          <w:szCs w:val="20"/>
        </w:rPr>
      </w:pPr>
      <w:r>
        <w:br w:type="page"/>
      </w:r>
    </w:p>
    <w:p w:rsidR="00C74899" w:rsidRDefault="00175DAE">
      <w:pPr>
        <w:keepNext/>
        <w:keepLines/>
        <w:pBdr>
          <w:top w:val="nil"/>
          <w:left w:val="nil"/>
          <w:bottom w:val="nil"/>
          <w:right w:val="nil"/>
          <w:between w:val="nil"/>
        </w:pBdr>
        <w:spacing w:before="240" w:after="0" w:line="276" w:lineRule="auto"/>
        <w:rPr>
          <w:rFonts w:ascii="Arial Narrow" w:eastAsia="Arial Narrow" w:hAnsi="Arial Narrow" w:cs="Arial Narrow"/>
          <w:color w:val="2F5496"/>
          <w:sz w:val="32"/>
          <w:szCs w:val="32"/>
        </w:rPr>
      </w:pPr>
      <w:r>
        <w:rPr>
          <w:rFonts w:ascii="Arial Narrow" w:eastAsia="Arial Narrow" w:hAnsi="Arial Narrow" w:cs="Arial Narrow"/>
          <w:color w:val="2F5496"/>
          <w:sz w:val="32"/>
          <w:szCs w:val="32"/>
        </w:rPr>
        <w:lastRenderedPageBreak/>
        <w:t>Sommario</w:t>
      </w:r>
    </w:p>
    <w:sdt>
      <w:sdtPr>
        <w:id w:val="-496180961"/>
        <w:docPartObj>
          <w:docPartGallery w:val="Table of Contents"/>
          <w:docPartUnique/>
        </w:docPartObj>
      </w:sdtPr>
      <w:sdtEndPr/>
      <w:sdtContent>
        <w:p w:rsidR="00C74899" w:rsidRDefault="00175DAE">
          <w:pPr>
            <w:pBdr>
              <w:top w:val="nil"/>
              <w:left w:val="nil"/>
              <w:bottom w:val="nil"/>
              <w:right w:val="nil"/>
              <w:between w:val="nil"/>
            </w:pBdr>
            <w:tabs>
              <w:tab w:val="left" w:pos="709"/>
              <w:tab w:val="right" w:pos="9628"/>
            </w:tabs>
            <w:spacing w:after="60" w:line="276" w:lineRule="auto"/>
            <w:ind w:left="221"/>
            <w:rPr>
              <w:rFonts w:ascii="Arial Narrow" w:eastAsia="Arial Narrow" w:hAnsi="Arial Narrow" w:cs="Arial Narrow"/>
              <w:color w:val="000000"/>
            </w:rPr>
          </w:pPr>
          <w:r>
            <w:fldChar w:fldCharType="begin"/>
          </w:r>
          <w:r>
            <w:instrText xml:space="preserve"> TOC \h \u \z \n \t "Heading 1,1,Heading 2,2,Heading 3,3,"</w:instrText>
          </w:r>
          <w:r>
            <w:fldChar w:fldCharType="separate"/>
          </w:r>
          <w:hyperlink w:anchor="_heading=h.pf99ts2q64w4">
            <w:r>
              <w:rPr>
                <w:rFonts w:ascii="Arial Narrow" w:eastAsia="Arial Narrow" w:hAnsi="Arial Narrow" w:cs="Arial Narrow"/>
                <w:color w:val="000000"/>
              </w:rPr>
              <w:t>1.</w:t>
            </w:r>
            <w:r>
              <w:rPr>
                <w:rFonts w:ascii="Arial Narrow" w:eastAsia="Arial Narrow" w:hAnsi="Arial Narrow" w:cs="Arial Narrow"/>
                <w:color w:val="000000"/>
              </w:rPr>
              <w:tab/>
              <w:t>Premessa</w:t>
            </w:r>
          </w:hyperlink>
        </w:p>
        <w:p w:rsidR="00C74899" w:rsidRDefault="00175DAE">
          <w:pPr>
            <w:pBdr>
              <w:top w:val="nil"/>
              <w:left w:val="nil"/>
              <w:bottom w:val="nil"/>
              <w:right w:val="nil"/>
              <w:between w:val="nil"/>
            </w:pBdr>
            <w:tabs>
              <w:tab w:val="left" w:pos="709"/>
              <w:tab w:val="right" w:pos="9628"/>
            </w:tabs>
            <w:spacing w:after="60" w:line="276" w:lineRule="auto"/>
            <w:ind w:left="221"/>
            <w:rPr>
              <w:rFonts w:ascii="Arial Narrow" w:eastAsia="Arial Narrow" w:hAnsi="Arial Narrow" w:cs="Arial Narrow"/>
              <w:color w:val="000000"/>
            </w:rPr>
          </w:pPr>
          <w:hyperlink w:anchor="_heading=h.5mm7k1iblh32">
            <w:r>
              <w:rPr>
                <w:rFonts w:ascii="Arial Narrow" w:eastAsia="Arial Narrow" w:hAnsi="Arial Narrow" w:cs="Arial Narrow"/>
                <w:color w:val="000000"/>
              </w:rPr>
              <w:t>1.1</w:t>
            </w:r>
            <w:r>
              <w:rPr>
                <w:rFonts w:ascii="Arial Narrow" w:eastAsia="Arial Narrow" w:hAnsi="Arial Narrow" w:cs="Arial Narrow"/>
                <w:color w:val="000000"/>
              </w:rPr>
              <w:tab/>
              <w:t>Obiettivi dell’intervento/azione</w:t>
            </w:r>
          </w:hyperlink>
        </w:p>
        <w:p w:rsidR="00C74899" w:rsidRDefault="00175DAE">
          <w:pPr>
            <w:pBdr>
              <w:top w:val="nil"/>
              <w:left w:val="nil"/>
              <w:bottom w:val="nil"/>
              <w:right w:val="nil"/>
              <w:between w:val="nil"/>
            </w:pBdr>
            <w:tabs>
              <w:tab w:val="left" w:pos="709"/>
              <w:tab w:val="right" w:pos="9628"/>
            </w:tabs>
            <w:spacing w:after="60" w:line="276" w:lineRule="auto"/>
            <w:ind w:left="221"/>
            <w:rPr>
              <w:rFonts w:ascii="Arial Narrow" w:eastAsia="Arial Narrow" w:hAnsi="Arial Narrow" w:cs="Arial Narrow"/>
              <w:color w:val="000000"/>
            </w:rPr>
          </w:pPr>
          <w:hyperlink w:anchor="_heading=h.kz1e3tjioov2">
            <w:r>
              <w:rPr>
                <w:rFonts w:ascii="Arial Narrow" w:eastAsia="Arial Narrow" w:hAnsi="Arial Narrow" w:cs="Arial Narrow"/>
                <w:color w:val="000000"/>
              </w:rPr>
              <w:t>1.2</w:t>
            </w:r>
            <w:r>
              <w:rPr>
                <w:rFonts w:ascii="Arial Narrow" w:eastAsia="Arial Narrow" w:hAnsi="Arial Narrow" w:cs="Arial Narrow"/>
                <w:color w:val="000000"/>
              </w:rPr>
              <w:tab/>
              <w:t>Beneficiari</w:t>
            </w:r>
          </w:hyperlink>
        </w:p>
        <w:p w:rsidR="00C74899" w:rsidRDefault="00175DAE">
          <w:pPr>
            <w:pBdr>
              <w:top w:val="nil"/>
              <w:left w:val="nil"/>
              <w:bottom w:val="nil"/>
              <w:right w:val="nil"/>
              <w:between w:val="nil"/>
            </w:pBdr>
            <w:tabs>
              <w:tab w:val="left" w:pos="709"/>
              <w:tab w:val="right" w:pos="9628"/>
            </w:tabs>
            <w:spacing w:after="60" w:line="276" w:lineRule="auto"/>
            <w:ind w:left="221"/>
            <w:rPr>
              <w:rFonts w:ascii="Arial Narrow" w:eastAsia="Arial Narrow" w:hAnsi="Arial Narrow" w:cs="Arial Narrow"/>
              <w:color w:val="000000"/>
            </w:rPr>
          </w:pPr>
          <w:hyperlink w:anchor="_heading=h.lovekfkc1jqw">
            <w:r>
              <w:rPr>
                <w:rFonts w:ascii="Arial Narrow" w:eastAsia="Arial Narrow" w:hAnsi="Arial Narrow" w:cs="Arial Narrow"/>
                <w:color w:val="000000"/>
              </w:rPr>
              <w:t>1.3</w:t>
            </w:r>
            <w:r>
              <w:rPr>
                <w:rFonts w:ascii="Arial Narrow" w:eastAsia="Arial Narrow" w:hAnsi="Arial Narrow" w:cs="Arial Narrow"/>
                <w:color w:val="000000"/>
              </w:rPr>
              <w:tab/>
            </w:r>
            <w:r>
              <w:rPr>
                <w:rFonts w:ascii="Arial Narrow" w:eastAsia="Arial Narrow" w:hAnsi="Arial Narrow" w:cs="Arial Narrow"/>
                <w:color w:val="000000"/>
              </w:rPr>
              <w:t>Condizioni di ammissibilità</w:t>
            </w:r>
          </w:hyperlink>
        </w:p>
        <w:p w:rsidR="00C74899" w:rsidRDefault="00175DAE">
          <w:pPr>
            <w:pBdr>
              <w:top w:val="nil"/>
              <w:left w:val="nil"/>
              <w:bottom w:val="nil"/>
              <w:right w:val="nil"/>
              <w:between w:val="nil"/>
            </w:pBdr>
            <w:tabs>
              <w:tab w:val="left" w:pos="709"/>
              <w:tab w:val="right" w:pos="9628"/>
            </w:tabs>
            <w:spacing w:after="60" w:line="276" w:lineRule="auto"/>
            <w:ind w:left="221"/>
            <w:rPr>
              <w:rFonts w:ascii="Arial Narrow" w:eastAsia="Arial Narrow" w:hAnsi="Arial Narrow" w:cs="Arial Narrow"/>
              <w:color w:val="000000"/>
            </w:rPr>
          </w:pPr>
          <w:hyperlink w:anchor="_heading=h.p3oevls3vsed">
            <w:r>
              <w:rPr>
                <w:rFonts w:ascii="Arial Narrow" w:eastAsia="Arial Narrow" w:hAnsi="Arial Narrow" w:cs="Arial Narrow"/>
                <w:color w:val="000000"/>
              </w:rPr>
              <w:t>1.4</w:t>
            </w:r>
            <w:r>
              <w:rPr>
                <w:rFonts w:ascii="Arial Narrow" w:eastAsia="Arial Narrow" w:hAnsi="Arial Narrow" w:cs="Arial Narrow"/>
                <w:color w:val="000000"/>
              </w:rPr>
              <w:tab/>
              <w:t>Tempi di realizzazione del PI (Piano di investimento)</w:t>
            </w:r>
          </w:hyperlink>
        </w:p>
        <w:p w:rsidR="00C74899" w:rsidRDefault="00175DAE">
          <w:pPr>
            <w:pBdr>
              <w:top w:val="nil"/>
              <w:left w:val="nil"/>
              <w:bottom w:val="nil"/>
              <w:right w:val="nil"/>
              <w:between w:val="nil"/>
            </w:pBdr>
            <w:tabs>
              <w:tab w:val="left" w:pos="709"/>
              <w:tab w:val="right" w:pos="9628"/>
            </w:tabs>
            <w:spacing w:after="60" w:line="276" w:lineRule="auto"/>
            <w:ind w:left="221"/>
            <w:rPr>
              <w:rFonts w:ascii="Arial Narrow" w:eastAsia="Arial Narrow" w:hAnsi="Arial Narrow" w:cs="Arial Narrow"/>
              <w:color w:val="000000"/>
            </w:rPr>
          </w:pPr>
          <w:hyperlink w:anchor="_heading=h.e5ezdu2j99vi">
            <w:r>
              <w:rPr>
                <w:rFonts w:ascii="Arial Narrow" w:eastAsia="Arial Narrow" w:hAnsi="Arial Narrow" w:cs="Arial Narrow"/>
                <w:color w:val="000000"/>
              </w:rPr>
              <w:t>1.5</w:t>
            </w:r>
            <w:r>
              <w:rPr>
                <w:rFonts w:ascii="Arial Narrow" w:eastAsia="Arial Narrow" w:hAnsi="Arial Narrow" w:cs="Arial Narrow"/>
                <w:color w:val="000000"/>
              </w:rPr>
              <w:tab/>
              <w:t>Importi ammissibili e aliquote di sostegno</w:t>
            </w:r>
          </w:hyperlink>
        </w:p>
        <w:p w:rsidR="00C74899" w:rsidRDefault="00175DAE">
          <w:pPr>
            <w:pBdr>
              <w:top w:val="nil"/>
              <w:left w:val="nil"/>
              <w:bottom w:val="nil"/>
              <w:right w:val="nil"/>
              <w:between w:val="nil"/>
            </w:pBdr>
            <w:tabs>
              <w:tab w:val="left" w:pos="709"/>
              <w:tab w:val="right" w:pos="9628"/>
            </w:tabs>
            <w:spacing w:after="60" w:line="276" w:lineRule="auto"/>
            <w:ind w:left="221"/>
            <w:rPr>
              <w:rFonts w:ascii="Arial Narrow" w:eastAsia="Arial Narrow" w:hAnsi="Arial Narrow" w:cs="Arial Narrow"/>
              <w:color w:val="000000"/>
            </w:rPr>
          </w:pPr>
          <w:hyperlink w:anchor="_heading=h.ri3ytdqg8kjr">
            <w:r>
              <w:rPr>
                <w:rFonts w:ascii="Arial Narrow" w:eastAsia="Arial Narrow" w:hAnsi="Arial Narrow" w:cs="Arial Narrow"/>
                <w:color w:val="000000"/>
              </w:rPr>
              <w:t>1.6</w:t>
            </w:r>
            <w:r>
              <w:rPr>
                <w:rFonts w:ascii="Arial Narrow" w:eastAsia="Arial Narrow" w:hAnsi="Arial Narrow" w:cs="Arial Narrow"/>
                <w:color w:val="000000"/>
              </w:rPr>
              <w:tab/>
              <w:t>Cumulabilità degli aiuti e doppio finanziamento</w:t>
            </w:r>
          </w:hyperlink>
        </w:p>
        <w:p w:rsidR="00C74899" w:rsidRDefault="00175DAE">
          <w:pPr>
            <w:pBdr>
              <w:top w:val="nil"/>
              <w:left w:val="nil"/>
              <w:bottom w:val="nil"/>
              <w:right w:val="nil"/>
              <w:between w:val="nil"/>
            </w:pBdr>
            <w:tabs>
              <w:tab w:val="left" w:pos="709"/>
              <w:tab w:val="right" w:pos="9628"/>
            </w:tabs>
            <w:spacing w:after="60" w:line="276" w:lineRule="auto"/>
            <w:ind w:left="221"/>
            <w:rPr>
              <w:rFonts w:ascii="Arial Narrow" w:eastAsia="Arial Narrow" w:hAnsi="Arial Narrow" w:cs="Arial Narrow"/>
              <w:color w:val="000000"/>
            </w:rPr>
          </w:pPr>
          <w:hyperlink w:anchor="_heading=h.7qqus71shrrb">
            <w:r>
              <w:rPr>
                <w:rFonts w:ascii="Arial Narrow" w:eastAsia="Arial Narrow" w:hAnsi="Arial Narrow" w:cs="Arial Narrow"/>
                <w:color w:val="000000"/>
              </w:rPr>
              <w:t>1.7</w:t>
            </w:r>
            <w:r>
              <w:rPr>
                <w:rFonts w:ascii="Arial Narrow" w:eastAsia="Arial Narrow" w:hAnsi="Arial Narrow" w:cs="Arial Narrow"/>
                <w:color w:val="000000"/>
              </w:rPr>
              <w:tab/>
              <w:t>Aiuti di Stato</w:t>
            </w:r>
          </w:hyperlink>
        </w:p>
        <w:p w:rsidR="00C74899" w:rsidRDefault="00175DAE">
          <w:pPr>
            <w:pBdr>
              <w:top w:val="nil"/>
              <w:left w:val="nil"/>
              <w:bottom w:val="nil"/>
              <w:right w:val="nil"/>
              <w:between w:val="nil"/>
            </w:pBdr>
            <w:tabs>
              <w:tab w:val="left" w:pos="709"/>
              <w:tab w:val="right" w:pos="9628"/>
            </w:tabs>
            <w:spacing w:after="60" w:line="276" w:lineRule="auto"/>
            <w:ind w:left="221"/>
            <w:rPr>
              <w:rFonts w:ascii="Arial Narrow" w:eastAsia="Arial Narrow" w:hAnsi="Arial Narrow" w:cs="Arial Narrow"/>
              <w:color w:val="000000"/>
            </w:rPr>
          </w:pPr>
          <w:hyperlink w:anchor="_heading=h.x2z2hrykwn8o">
            <w:r>
              <w:rPr>
                <w:rFonts w:ascii="Arial Narrow" w:eastAsia="Arial Narrow" w:hAnsi="Arial Narrow" w:cs="Arial Narrow"/>
                <w:color w:val="000000"/>
              </w:rPr>
              <w:t>1.8</w:t>
            </w:r>
            <w:r>
              <w:rPr>
                <w:rFonts w:ascii="Arial Narrow" w:eastAsia="Arial Narrow" w:hAnsi="Arial Narrow" w:cs="Arial Narrow"/>
                <w:color w:val="000000"/>
              </w:rPr>
              <w:tab/>
              <w:t>Principi e criteri di selezione</w:t>
            </w:r>
          </w:hyperlink>
        </w:p>
        <w:p w:rsidR="00C74899" w:rsidRDefault="00175DAE">
          <w:pPr>
            <w:pBdr>
              <w:top w:val="nil"/>
              <w:left w:val="nil"/>
              <w:bottom w:val="nil"/>
              <w:right w:val="nil"/>
              <w:between w:val="nil"/>
            </w:pBdr>
            <w:tabs>
              <w:tab w:val="left" w:pos="709"/>
              <w:tab w:val="right" w:pos="9628"/>
            </w:tabs>
            <w:spacing w:after="60" w:line="276" w:lineRule="auto"/>
            <w:ind w:left="221"/>
            <w:rPr>
              <w:rFonts w:ascii="Arial Narrow" w:eastAsia="Arial Narrow" w:hAnsi="Arial Narrow" w:cs="Arial Narrow"/>
              <w:color w:val="000000"/>
            </w:rPr>
          </w:pPr>
          <w:hyperlink w:anchor="_heading=h.x2f2kxpf83x9">
            <w:r>
              <w:rPr>
                <w:rFonts w:ascii="Arial Narrow" w:eastAsia="Arial Narrow" w:hAnsi="Arial Narrow" w:cs="Arial Narrow"/>
                <w:color w:val="000000"/>
              </w:rPr>
              <w:t>1.9</w:t>
            </w:r>
            <w:r>
              <w:rPr>
                <w:rFonts w:ascii="Arial Narrow" w:eastAsia="Arial Narrow" w:hAnsi="Arial Narrow" w:cs="Arial Narrow"/>
                <w:color w:val="000000"/>
              </w:rPr>
              <w:tab/>
              <w:t>Punteggio minimo</w:t>
            </w:r>
          </w:hyperlink>
        </w:p>
        <w:p w:rsidR="00C74899" w:rsidRDefault="00175DAE">
          <w:pPr>
            <w:pBdr>
              <w:top w:val="nil"/>
              <w:left w:val="nil"/>
              <w:bottom w:val="nil"/>
              <w:right w:val="nil"/>
              <w:between w:val="nil"/>
            </w:pBdr>
            <w:tabs>
              <w:tab w:val="left" w:pos="709"/>
              <w:tab w:val="right" w:pos="9628"/>
            </w:tabs>
            <w:spacing w:after="60" w:line="276" w:lineRule="auto"/>
            <w:ind w:left="221"/>
            <w:rPr>
              <w:rFonts w:ascii="Arial Narrow" w:eastAsia="Arial Narrow" w:hAnsi="Arial Narrow" w:cs="Arial Narrow"/>
              <w:color w:val="000000"/>
            </w:rPr>
          </w:pPr>
          <w:hyperlink w:anchor="_heading=h.ugcgo32jj82m">
            <w:r>
              <w:rPr>
                <w:rFonts w:ascii="Arial Narrow" w:eastAsia="Arial Narrow" w:hAnsi="Arial Narrow" w:cs="Arial Narrow"/>
                <w:color w:val="000000"/>
              </w:rPr>
              <w:t>1.10</w:t>
            </w:r>
            <w:r>
              <w:rPr>
                <w:rFonts w:ascii="Arial Narrow" w:eastAsia="Arial Narrow" w:hAnsi="Arial Narrow" w:cs="Arial Narrow"/>
                <w:color w:val="000000"/>
              </w:rPr>
              <w:tab/>
              <w:t>Eleggibilità delle spese</w:t>
            </w:r>
          </w:hyperlink>
        </w:p>
        <w:p w:rsidR="00C74899" w:rsidRDefault="00175DAE">
          <w:pPr>
            <w:pBdr>
              <w:top w:val="nil"/>
              <w:left w:val="nil"/>
              <w:bottom w:val="nil"/>
              <w:right w:val="nil"/>
              <w:between w:val="nil"/>
            </w:pBdr>
            <w:tabs>
              <w:tab w:val="left" w:pos="709"/>
              <w:tab w:val="right" w:pos="9628"/>
            </w:tabs>
            <w:spacing w:after="60" w:line="276" w:lineRule="auto"/>
            <w:ind w:left="221"/>
            <w:rPr>
              <w:rFonts w:ascii="Arial Narrow" w:eastAsia="Arial Narrow" w:hAnsi="Arial Narrow" w:cs="Arial Narrow"/>
              <w:color w:val="000000"/>
            </w:rPr>
          </w:pPr>
          <w:hyperlink w:anchor="_heading=h.64awxwxlltsw">
            <w:r>
              <w:rPr>
                <w:rFonts w:ascii="Arial Narrow" w:eastAsia="Arial Narrow" w:hAnsi="Arial Narrow" w:cs="Arial Narrow"/>
                <w:color w:val="000000"/>
              </w:rPr>
              <w:t>1.11</w:t>
            </w:r>
            <w:r>
              <w:rPr>
                <w:rFonts w:ascii="Arial Narrow" w:eastAsia="Arial Narrow" w:hAnsi="Arial Narrow" w:cs="Arial Narrow"/>
                <w:color w:val="000000"/>
              </w:rPr>
              <w:tab/>
              <w:t>Spese ammissibili</w:t>
            </w:r>
          </w:hyperlink>
        </w:p>
        <w:p w:rsidR="00C74899" w:rsidRDefault="00175DAE">
          <w:pPr>
            <w:pBdr>
              <w:top w:val="nil"/>
              <w:left w:val="nil"/>
              <w:bottom w:val="nil"/>
              <w:right w:val="nil"/>
              <w:between w:val="nil"/>
            </w:pBdr>
            <w:tabs>
              <w:tab w:val="left" w:pos="709"/>
              <w:tab w:val="right" w:pos="9628"/>
            </w:tabs>
            <w:spacing w:after="60" w:line="276" w:lineRule="auto"/>
            <w:ind w:left="221"/>
            <w:rPr>
              <w:rFonts w:ascii="Arial Narrow" w:eastAsia="Arial Narrow" w:hAnsi="Arial Narrow" w:cs="Arial Narrow"/>
              <w:color w:val="000000"/>
            </w:rPr>
          </w:pPr>
          <w:hyperlink w:anchor="_heading=h.uidcz4xh8pv6">
            <w:r>
              <w:rPr>
                <w:rFonts w:ascii="Arial Narrow" w:eastAsia="Arial Narrow" w:hAnsi="Arial Narrow" w:cs="Arial Narrow"/>
                <w:color w:val="000000"/>
              </w:rPr>
              <w:t>1.12</w:t>
            </w:r>
            <w:r>
              <w:rPr>
                <w:rFonts w:ascii="Arial Narrow" w:eastAsia="Arial Narrow" w:hAnsi="Arial Narrow" w:cs="Arial Narrow"/>
                <w:color w:val="000000"/>
              </w:rPr>
              <w:tab/>
              <w:t>Spese non ammissibili</w:t>
            </w:r>
          </w:hyperlink>
        </w:p>
        <w:p w:rsidR="00C74899" w:rsidRDefault="00175DAE">
          <w:pPr>
            <w:pBdr>
              <w:top w:val="nil"/>
              <w:left w:val="nil"/>
              <w:bottom w:val="nil"/>
              <w:right w:val="nil"/>
              <w:between w:val="nil"/>
            </w:pBdr>
            <w:tabs>
              <w:tab w:val="left" w:pos="709"/>
              <w:tab w:val="right" w:pos="9628"/>
            </w:tabs>
            <w:spacing w:after="60" w:line="276" w:lineRule="auto"/>
            <w:ind w:left="221"/>
            <w:rPr>
              <w:rFonts w:ascii="Arial Narrow" w:eastAsia="Arial Narrow" w:hAnsi="Arial Narrow" w:cs="Arial Narrow"/>
              <w:color w:val="000000"/>
            </w:rPr>
          </w:pPr>
          <w:hyperlink w:anchor="_heading=h.gpdckoapr6h6">
            <w:r>
              <w:rPr>
                <w:rFonts w:ascii="Arial Narrow" w:eastAsia="Arial Narrow" w:hAnsi="Arial Narrow" w:cs="Arial Narrow"/>
                <w:color w:val="000000"/>
              </w:rPr>
              <w:t>2.</w:t>
            </w:r>
            <w:r>
              <w:rPr>
                <w:rFonts w:ascii="Arial Narrow" w:eastAsia="Arial Narrow" w:hAnsi="Arial Narrow" w:cs="Arial Narrow"/>
                <w:color w:val="000000"/>
              </w:rPr>
              <w:tab/>
              <w:t>Presentazione delle domande di sostegno</w:t>
            </w:r>
          </w:hyperlink>
        </w:p>
        <w:p w:rsidR="00C74899" w:rsidRDefault="00175DAE">
          <w:pPr>
            <w:pBdr>
              <w:top w:val="nil"/>
              <w:left w:val="nil"/>
              <w:bottom w:val="nil"/>
              <w:right w:val="nil"/>
              <w:between w:val="nil"/>
            </w:pBdr>
            <w:tabs>
              <w:tab w:val="left" w:pos="709"/>
              <w:tab w:val="right" w:pos="9628"/>
            </w:tabs>
            <w:spacing w:after="60" w:line="276" w:lineRule="auto"/>
            <w:ind w:left="221"/>
            <w:rPr>
              <w:rFonts w:ascii="Arial Narrow" w:eastAsia="Arial Narrow" w:hAnsi="Arial Narrow" w:cs="Arial Narrow"/>
              <w:color w:val="000000"/>
            </w:rPr>
          </w:pPr>
          <w:hyperlink w:anchor="_heading=h.fbo49p35lqp1">
            <w:r>
              <w:rPr>
                <w:rFonts w:ascii="Arial Narrow" w:eastAsia="Arial Narrow" w:hAnsi="Arial Narrow" w:cs="Arial Narrow"/>
                <w:color w:val="000000"/>
              </w:rPr>
              <w:t>2.1</w:t>
            </w:r>
            <w:r>
              <w:rPr>
                <w:rFonts w:ascii="Arial Narrow" w:eastAsia="Arial Narrow" w:hAnsi="Arial Narrow" w:cs="Arial Narrow"/>
                <w:color w:val="000000"/>
              </w:rPr>
              <w:tab/>
              <w:t>Documentazione da allegare alla domanda di sostegno</w:t>
            </w:r>
          </w:hyperlink>
        </w:p>
        <w:p w:rsidR="00C74899" w:rsidRDefault="00175DAE">
          <w:pPr>
            <w:pBdr>
              <w:top w:val="nil"/>
              <w:left w:val="nil"/>
              <w:bottom w:val="nil"/>
              <w:right w:val="nil"/>
              <w:between w:val="nil"/>
            </w:pBdr>
            <w:tabs>
              <w:tab w:val="left" w:pos="709"/>
              <w:tab w:val="right" w:pos="9628"/>
            </w:tabs>
            <w:spacing w:after="60" w:line="276" w:lineRule="auto"/>
            <w:ind w:left="221"/>
            <w:rPr>
              <w:rFonts w:ascii="Arial Narrow" w:eastAsia="Arial Narrow" w:hAnsi="Arial Narrow" w:cs="Arial Narrow"/>
              <w:color w:val="000000"/>
            </w:rPr>
          </w:pPr>
          <w:hyperlink w:anchor="_heading=h.od8h84qv0dzx">
            <w:r>
              <w:rPr>
                <w:rFonts w:ascii="Arial Narrow" w:eastAsia="Arial Narrow" w:hAnsi="Arial Narrow" w:cs="Arial Narrow"/>
                <w:color w:val="000000"/>
              </w:rPr>
              <w:t>2.2</w:t>
            </w:r>
            <w:r>
              <w:rPr>
                <w:rFonts w:ascii="Arial Narrow" w:eastAsia="Arial Narrow" w:hAnsi="Arial Narrow" w:cs="Arial Narrow"/>
                <w:color w:val="000000"/>
              </w:rPr>
              <w:tab/>
              <w:t>Determinazione de</w:t>
            </w:r>
            <w:r>
              <w:rPr>
                <w:rFonts w:ascii="Arial Narrow" w:eastAsia="Arial Narrow" w:hAnsi="Arial Narrow" w:cs="Arial Narrow"/>
                <w:color w:val="000000"/>
              </w:rPr>
              <w:t>lla congruità delle spese</w:t>
            </w:r>
          </w:hyperlink>
        </w:p>
        <w:p w:rsidR="00C74899" w:rsidRDefault="00175DAE">
          <w:pPr>
            <w:pBdr>
              <w:top w:val="nil"/>
              <w:left w:val="nil"/>
              <w:bottom w:val="nil"/>
              <w:right w:val="nil"/>
              <w:between w:val="nil"/>
            </w:pBdr>
            <w:tabs>
              <w:tab w:val="left" w:pos="709"/>
              <w:tab w:val="right" w:pos="9628"/>
            </w:tabs>
            <w:spacing w:after="60" w:line="276" w:lineRule="auto"/>
            <w:ind w:left="221"/>
            <w:rPr>
              <w:rFonts w:ascii="Arial Narrow" w:eastAsia="Arial Narrow" w:hAnsi="Arial Narrow" w:cs="Arial Narrow"/>
              <w:color w:val="000000"/>
            </w:rPr>
          </w:pPr>
          <w:hyperlink w:anchor="_heading=h.md0ei5taj190">
            <w:r>
              <w:rPr>
                <w:rFonts w:ascii="Arial Narrow" w:eastAsia="Arial Narrow" w:hAnsi="Arial Narrow" w:cs="Arial Narrow"/>
                <w:color w:val="000000"/>
              </w:rPr>
              <w:t>2.3</w:t>
            </w:r>
            <w:r>
              <w:rPr>
                <w:rFonts w:ascii="Arial Narrow" w:eastAsia="Arial Narrow" w:hAnsi="Arial Narrow" w:cs="Arial Narrow"/>
                <w:color w:val="000000"/>
              </w:rPr>
              <w:tab/>
              <w:t>Istruttoria, definizione punteggio complessivo e conseguente approvazione graduatoria</w:t>
            </w:r>
          </w:hyperlink>
        </w:p>
        <w:p w:rsidR="00C74899" w:rsidRDefault="00175DAE">
          <w:pPr>
            <w:pBdr>
              <w:top w:val="nil"/>
              <w:left w:val="nil"/>
              <w:bottom w:val="nil"/>
              <w:right w:val="nil"/>
              <w:between w:val="nil"/>
            </w:pBdr>
            <w:tabs>
              <w:tab w:val="left" w:pos="709"/>
              <w:tab w:val="right" w:pos="9628"/>
            </w:tabs>
            <w:spacing w:after="60" w:line="276" w:lineRule="auto"/>
            <w:ind w:left="221"/>
            <w:rPr>
              <w:rFonts w:ascii="Arial Narrow" w:eastAsia="Arial Narrow" w:hAnsi="Arial Narrow" w:cs="Arial Narrow"/>
              <w:color w:val="000000"/>
            </w:rPr>
          </w:pPr>
          <w:hyperlink w:anchor="_heading=h.h8av4tas5clx">
            <w:r>
              <w:rPr>
                <w:rFonts w:ascii="Arial Narrow" w:eastAsia="Arial Narrow" w:hAnsi="Arial Narrow" w:cs="Arial Narrow"/>
                <w:color w:val="000000"/>
              </w:rPr>
              <w:t>2.4</w:t>
            </w:r>
            <w:r>
              <w:rPr>
                <w:rFonts w:ascii="Arial Narrow" w:eastAsia="Arial Narrow" w:hAnsi="Arial Narrow" w:cs="Arial Narrow"/>
                <w:color w:val="000000"/>
              </w:rPr>
              <w:tab/>
              <w:t>Istruttoria delle domande di sostegno</w:t>
            </w:r>
          </w:hyperlink>
        </w:p>
        <w:p w:rsidR="00C74899" w:rsidRDefault="00175DAE">
          <w:pPr>
            <w:pBdr>
              <w:top w:val="nil"/>
              <w:left w:val="nil"/>
              <w:bottom w:val="nil"/>
              <w:right w:val="nil"/>
              <w:between w:val="nil"/>
            </w:pBdr>
            <w:tabs>
              <w:tab w:val="left" w:pos="709"/>
              <w:tab w:val="right" w:pos="9628"/>
            </w:tabs>
            <w:spacing w:after="60" w:line="276" w:lineRule="auto"/>
            <w:ind w:left="221"/>
            <w:rPr>
              <w:rFonts w:ascii="Arial Narrow" w:eastAsia="Arial Narrow" w:hAnsi="Arial Narrow" w:cs="Arial Narrow"/>
              <w:color w:val="000000"/>
            </w:rPr>
          </w:pPr>
          <w:hyperlink w:anchor="_heading=h.t8qih0rfs51z">
            <w:r>
              <w:rPr>
                <w:rFonts w:ascii="Arial Narrow" w:eastAsia="Arial Narrow" w:hAnsi="Arial Narrow" w:cs="Arial Narrow"/>
                <w:color w:val="000000"/>
              </w:rPr>
              <w:t>2.5</w:t>
            </w:r>
            <w:r>
              <w:rPr>
                <w:rFonts w:ascii="Arial Narrow" w:eastAsia="Arial Narrow" w:hAnsi="Arial Narrow" w:cs="Arial Narrow"/>
                <w:color w:val="000000"/>
              </w:rPr>
              <w:tab/>
              <w:t>Approvazione della graduatoria</w:t>
            </w:r>
          </w:hyperlink>
        </w:p>
        <w:p w:rsidR="00C74899" w:rsidRDefault="00175DAE">
          <w:pPr>
            <w:pBdr>
              <w:top w:val="nil"/>
              <w:left w:val="nil"/>
              <w:bottom w:val="nil"/>
              <w:right w:val="nil"/>
              <w:between w:val="nil"/>
            </w:pBdr>
            <w:tabs>
              <w:tab w:val="left" w:pos="709"/>
              <w:tab w:val="right" w:pos="9628"/>
            </w:tabs>
            <w:spacing w:after="60" w:line="276" w:lineRule="auto"/>
            <w:ind w:left="221"/>
            <w:rPr>
              <w:rFonts w:ascii="Arial Narrow" w:eastAsia="Arial Narrow" w:hAnsi="Arial Narrow" w:cs="Arial Narrow"/>
              <w:color w:val="000000"/>
            </w:rPr>
          </w:pPr>
          <w:hyperlink w:anchor="_heading=h.deqrggqp0l6b">
            <w:r>
              <w:rPr>
                <w:rFonts w:ascii="Arial Narrow" w:eastAsia="Arial Narrow" w:hAnsi="Arial Narrow" w:cs="Arial Narrow"/>
                <w:color w:val="000000"/>
              </w:rPr>
              <w:t>2.6</w:t>
            </w:r>
            <w:r>
              <w:rPr>
                <w:rFonts w:ascii="Arial Narrow" w:eastAsia="Arial Narrow" w:hAnsi="Arial Narrow" w:cs="Arial Narrow"/>
                <w:color w:val="000000"/>
              </w:rPr>
              <w:tab/>
              <w:t>Concessione del contributo</w:t>
            </w:r>
          </w:hyperlink>
        </w:p>
        <w:p w:rsidR="00C74899" w:rsidRDefault="00175DAE">
          <w:pPr>
            <w:pBdr>
              <w:top w:val="nil"/>
              <w:left w:val="nil"/>
              <w:bottom w:val="nil"/>
              <w:right w:val="nil"/>
              <w:between w:val="nil"/>
            </w:pBdr>
            <w:tabs>
              <w:tab w:val="left" w:pos="709"/>
              <w:tab w:val="right" w:pos="9628"/>
            </w:tabs>
            <w:spacing w:after="60" w:line="276" w:lineRule="auto"/>
            <w:ind w:left="221"/>
            <w:rPr>
              <w:rFonts w:ascii="Arial Narrow" w:eastAsia="Arial Narrow" w:hAnsi="Arial Narrow" w:cs="Arial Narrow"/>
              <w:color w:val="000000"/>
            </w:rPr>
          </w:pPr>
          <w:hyperlink w:anchor="_heading=h.20bhxzd4el4l">
            <w:r>
              <w:rPr>
                <w:rFonts w:ascii="Arial Narrow" w:eastAsia="Arial Narrow" w:hAnsi="Arial Narrow" w:cs="Arial Narrow"/>
                <w:color w:val="000000"/>
              </w:rPr>
              <w:t>3.</w:t>
            </w:r>
            <w:r>
              <w:rPr>
                <w:rFonts w:ascii="Arial Narrow" w:eastAsia="Arial Narrow" w:hAnsi="Arial Narrow" w:cs="Arial Narrow"/>
                <w:color w:val="000000"/>
              </w:rPr>
              <w:tab/>
              <w:t>Attuazione del progetto di investimento</w:t>
            </w:r>
          </w:hyperlink>
        </w:p>
        <w:p w:rsidR="00C74899" w:rsidRDefault="00175DAE">
          <w:pPr>
            <w:pBdr>
              <w:top w:val="nil"/>
              <w:left w:val="nil"/>
              <w:bottom w:val="nil"/>
              <w:right w:val="nil"/>
              <w:between w:val="nil"/>
            </w:pBdr>
            <w:tabs>
              <w:tab w:val="left" w:pos="709"/>
              <w:tab w:val="right" w:pos="9628"/>
            </w:tabs>
            <w:spacing w:after="60" w:line="276" w:lineRule="auto"/>
            <w:ind w:left="221"/>
            <w:rPr>
              <w:rFonts w:ascii="Arial Narrow" w:eastAsia="Arial Narrow" w:hAnsi="Arial Narrow" w:cs="Arial Narrow"/>
              <w:color w:val="000000"/>
            </w:rPr>
          </w:pPr>
          <w:hyperlink w:anchor="_heading=h.kov9dof6ogd3">
            <w:r>
              <w:rPr>
                <w:rFonts w:ascii="Arial Narrow" w:eastAsia="Arial Narrow" w:hAnsi="Arial Narrow" w:cs="Arial Narrow"/>
                <w:color w:val="000000"/>
              </w:rPr>
              <w:t>3.1</w:t>
            </w:r>
            <w:r>
              <w:rPr>
                <w:rFonts w:ascii="Arial Narrow" w:eastAsia="Arial Narrow" w:hAnsi="Arial Narrow" w:cs="Arial Narrow"/>
                <w:color w:val="000000"/>
              </w:rPr>
              <w:tab/>
              <w:t>Varianti</w:t>
            </w:r>
          </w:hyperlink>
        </w:p>
        <w:p w:rsidR="00C74899" w:rsidRDefault="00175DAE">
          <w:pPr>
            <w:pBdr>
              <w:top w:val="nil"/>
              <w:left w:val="nil"/>
              <w:bottom w:val="nil"/>
              <w:right w:val="nil"/>
              <w:between w:val="nil"/>
            </w:pBdr>
            <w:tabs>
              <w:tab w:val="left" w:pos="709"/>
              <w:tab w:val="right" w:pos="9628"/>
            </w:tabs>
            <w:spacing w:after="60" w:line="276" w:lineRule="auto"/>
            <w:ind w:left="221"/>
            <w:rPr>
              <w:rFonts w:ascii="Arial Narrow" w:eastAsia="Arial Narrow" w:hAnsi="Arial Narrow" w:cs="Arial Narrow"/>
              <w:color w:val="000000"/>
            </w:rPr>
          </w:pPr>
          <w:hyperlink w:anchor="_heading=h.9zdnpkkw1qlc">
            <w:r>
              <w:rPr>
                <w:rFonts w:ascii="Arial Narrow" w:eastAsia="Arial Narrow" w:hAnsi="Arial Narrow" w:cs="Arial Narrow"/>
                <w:color w:val="000000"/>
              </w:rPr>
              <w:t>3.2</w:t>
            </w:r>
            <w:r>
              <w:rPr>
                <w:rFonts w:ascii="Arial Narrow" w:eastAsia="Arial Narrow" w:hAnsi="Arial Narrow" w:cs="Arial Narrow"/>
                <w:color w:val="000000"/>
              </w:rPr>
              <w:tab/>
              <w:t>Proroghe</w:t>
            </w:r>
          </w:hyperlink>
        </w:p>
        <w:p w:rsidR="00C74899" w:rsidRDefault="00175DAE">
          <w:pPr>
            <w:pBdr>
              <w:top w:val="nil"/>
              <w:left w:val="nil"/>
              <w:bottom w:val="nil"/>
              <w:right w:val="nil"/>
              <w:between w:val="nil"/>
            </w:pBdr>
            <w:tabs>
              <w:tab w:val="left" w:pos="709"/>
              <w:tab w:val="right" w:pos="9628"/>
            </w:tabs>
            <w:spacing w:after="60" w:line="276" w:lineRule="auto"/>
            <w:ind w:left="221"/>
            <w:rPr>
              <w:rFonts w:ascii="Arial Narrow" w:eastAsia="Arial Narrow" w:hAnsi="Arial Narrow" w:cs="Arial Narrow"/>
              <w:color w:val="000000"/>
            </w:rPr>
          </w:pPr>
          <w:hyperlink w:anchor="_heading=h.lhnja1ywak4a">
            <w:r>
              <w:rPr>
                <w:rFonts w:ascii="Arial Narrow" w:eastAsia="Arial Narrow" w:hAnsi="Arial Narrow" w:cs="Arial Narrow"/>
                <w:color w:val="000000"/>
              </w:rPr>
              <w:t>4.</w:t>
            </w:r>
            <w:r>
              <w:rPr>
                <w:rFonts w:ascii="Arial Narrow" w:eastAsia="Arial Narrow" w:hAnsi="Arial Narrow" w:cs="Arial Narrow"/>
                <w:color w:val="000000"/>
              </w:rPr>
              <w:tab/>
              <w:t>Anticipi</w:t>
            </w:r>
          </w:hyperlink>
        </w:p>
        <w:p w:rsidR="00C74899" w:rsidRDefault="00175DAE">
          <w:pPr>
            <w:pBdr>
              <w:top w:val="nil"/>
              <w:left w:val="nil"/>
              <w:bottom w:val="nil"/>
              <w:right w:val="nil"/>
              <w:between w:val="nil"/>
            </w:pBdr>
            <w:tabs>
              <w:tab w:val="left" w:pos="709"/>
              <w:tab w:val="right" w:pos="9628"/>
            </w:tabs>
            <w:spacing w:after="60" w:line="276" w:lineRule="auto"/>
            <w:ind w:left="221"/>
            <w:rPr>
              <w:rFonts w:ascii="Arial Narrow" w:eastAsia="Arial Narrow" w:hAnsi="Arial Narrow" w:cs="Arial Narrow"/>
              <w:color w:val="000000"/>
            </w:rPr>
          </w:pPr>
          <w:hyperlink w:anchor="_heading=h.6y1znweiynqu">
            <w:r>
              <w:rPr>
                <w:rFonts w:ascii="Arial Narrow" w:eastAsia="Arial Narrow" w:hAnsi="Arial Narrow" w:cs="Arial Narrow"/>
                <w:color w:val="000000"/>
              </w:rPr>
              <w:t>5.</w:t>
            </w:r>
            <w:r>
              <w:rPr>
                <w:rFonts w:ascii="Arial Narrow" w:eastAsia="Arial Narrow" w:hAnsi="Arial Narrow" w:cs="Arial Narrow"/>
                <w:color w:val="000000"/>
              </w:rPr>
              <w:tab/>
              <w:t>Presentazione della domanda di pagamento</w:t>
            </w:r>
          </w:hyperlink>
        </w:p>
        <w:p w:rsidR="00C74899" w:rsidRDefault="00175DAE">
          <w:pPr>
            <w:pBdr>
              <w:top w:val="nil"/>
              <w:left w:val="nil"/>
              <w:bottom w:val="nil"/>
              <w:right w:val="nil"/>
              <w:between w:val="nil"/>
            </w:pBdr>
            <w:tabs>
              <w:tab w:val="left" w:pos="709"/>
              <w:tab w:val="right" w:pos="9628"/>
            </w:tabs>
            <w:spacing w:after="60" w:line="276" w:lineRule="auto"/>
            <w:ind w:left="221"/>
            <w:rPr>
              <w:rFonts w:ascii="Arial Narrow" w:eastAsia="Arial Narrow" w:hAnsi="Arial Narrow" w:cs="Arial Narrow"/>
              <w:color w:val="000000"/>
            </w:rPr>
          </w:pPr>
          <w:hyperlink w:anchor="_heading=h.xn5j93hg2075">
            <w:r>
              <w:rPr>
                <w:rFonts w:ascii="Arial Narrow" w:eastAsia="Arial Narrow" w:hAnsi="Arial Narrow" w:cs="Arial Narrow"/>
                <w:color w:val="000000"/>
              </w:rPr>
              <w:t>5.1</w:t>
            </w:r>
            <w:r>
              <w:rPr>
                <w:rFonts w:ascii="Arial Narrow" w:eastAsia="Arial Narrow" w:hAnsi="Arial Narrow" w:cs="Arial Narrow"/>
                <w:color w:val="000000"/>
              </w:rPr>
              <w:tab/>
              <w:t>Documentazione di spesa</w:t>
            </w:r>
          </w:hyperlink>
        </w:p>
        <w:p w:rsidR="00C74899" w:rsidRDefault="00175DAE">
          <w:pPr>
            <w:pBdr>
              <w:top w:val="nil"/>
              <w:left w:val="nil"/>
              <w:bottom w:val="nil"/>
              <w:right w:val="nil"/>
              <w:between w:val="nil"/>
            </w:pBdr>
            <w:tabs>
              <w:tab w:val="left" w:pos="709"/>
              <w:tab w:val="right" w:pos="9628"/>
            </w:tabs>
            <w:spacing w:after="60" w:line="276" w:lineRule="auto"/>
            <w:ind w:left="221"/>
            <w:rPr>
              <w:rFonts w:ascii="Arial Narrow" w:eastAsia="Arial Narrow" w:hAnsi="Arial Narrow" w:cs="Arial Narrow"/>
              <w:color w:val="000000"/>
            </w:rPr>
          </w:pPr>
          <w:hyperlink w:anchor="_heading=h.a0w15s9ge7zq">
            <w:r>
              <w:rPr>
                <w:rFonts w:ascii="Arial Narrow" w:eastAsia="Arial Narrow" w:hAnsi="Arial Narrow" w:cs="Arial Narrow"/>
                <w:color w:val="000000"/>
              </w:rPr>
              <w:t>5.2</w:t>
            </w:r>
            <w:r>
              <w:rPr>
                <w:rFonts w:ascii="Arial Narrow" w:eastAsia="Arial Narrow" w:hAnsi="Arial Narrow" w:cs="Arial Narrow"/>
                <w:color w:val="000000"/>
              </w:rPr>
              <w:tab/>
              <w:t>Gestione dei flussi finanziari e modalità di pagamento</w:t>
            </w:r>
          </w:hyperlink>
        </w:p>
        <w:p w:rsidR="00C74899" w:rsidRDefault="00175DAE">
          <w:pPr>
            <w:pBdr>
              <w:top w:val="nil"/>
              <w:left w:val="nil"/>
              <w:bottom w:val="nil"/>
              <w:right w:val="nil"/>
              <w:between w:val="nil"/>
            </w:pBdr>
            <w:tabs>
              <w:tab w:val="left" w:pos="709"/>
              <w:tab w:val="right" w:pos="9628"/>
            </w:tabs>
            <w:spacing w:after="60" w:line="276" w:lineRule="auto"/>
            <w:ind w:left="221"/>
            <w:rPr>
              <w:rFonts w:ascii="Arial Narrow" w:eastAsia="Arial Narrow" w:hAnsi="Arial Narrow" w:cs="Arial Narrow"/>
              <w:color w:val="000000"/>
            </w:rPr>
          </w:pPr>
          <w:hyperlink w:anchor="_heading=h.t5n6954hbb8d">
            <w:r>
              <w:rPr>
                <w:rFonts w:ascii="Arial Narrow" w:eastAsia="Arial Narrow" w:hAnsi="Arial Narrow" w:cs="Arial Narrow"/>
                <w:color w:val="000000"/>
              </w:rPr>
              <w:t>6.</w:t>
            </w:r>
            <w:r>
              <w:rPr>
                <w:rFonts w:ascii="Arial Narrow" w:eastAsia="Arial Narrow" w:hAnsi="Arial Narrow" w:cs="Arial Narrow"/>
                <w:color w:val="000000"/>
              </w:rPr>
              <w:tab/>
              <w:t xml:space="preserve">Procedimento di liquidazione </w:t>
            </w:r>
            <w:r>
              <w:rPr>
                <w:rFonts w:ascii="Arial Narrow" w:eastAsia="Arial Narrow" w:hAnsi="Arial Narrow" w:cs="Arial Narrow"/>
                <w:color w:val="000000"/>
              </w:rPr>
              <w:t>del contributo</w:t>
            </w:r>
          </w:hyperlink>
        </w:p>
        <w:p w:rsidR="00C74899" w:rsidRDefault="00175DAE">
          <w:pPr>
            <w:pBdr>
              <w:top w:val="nil"/>
              <w:left w:val="nil"/>
              <w:bottom w:val="nil"/>
              <w:right w:val="nil"/>
              <w:between w:val="nil"/>
            </w:pBdr>
            <w:tabs>
              <w:tab w:val="left" w:pos="709"/>
              <w:tab w:val="right" w:pos="9628"/>
            </w:tabs>
            <w:spacing w:after="60" w:line="276" w:lineRule="auto"/>
            <w:ind w:left="221"/>
            <w:rPr>
              <w:rFonts w:ascii="Arial Narrow" w:eastAsia="Arial Narrow" w:hAnsi="Arial Narrow" w:cs="Arial Narrow"/>
              <w:color w:val="000000"/>
            </w:rPr>
          </w:pPr>
          <w:hyperlink w:anchor="_heading=h.w6jgrgg74b2a">
            <w:r>
              <w:rPr>
                <w:rFonts w:ascii="Arial Narrow" w:eastAsia="Arial Narrow" w:hAnsi="Arial Narrow" w:cs="Arial Narrow"/>
                <w:color w:val="000000"/>
              </w:rPr>
              <w:t>6.1</w:t>
            </w:r>
            <w:r>
              <w:rPr>
                <w:rFonts w:ascii="Arial Narrow" w:eastAsia="Arial Narrow" w:hAnsi="Arial Narrow" w:cs="Arial Narrow"/>
                <w:color w:val="000000"/>
              </w:rPr>
              <w:tab/>
              <w:t>Erogazione del contributo</w:t>
            </w:r>
          </w:hyperlink>
        </w:p>
        <w:p w:rsidR="00C74899" w:rsidRDefault="00175DAE">
          <w:pPr>
            <w:pBdr>
              <w:top w:val="nil"/>
              <w:left w:val="nil"/>
              <w:bottom w:val="nil"/>
              <w:right w:val="nil"/>
              <w:between w:val="nil"/>
            </w:pBdr>
            <w:tabs>
              <w:tab w:val="left" w:pos="709"/>
              <w:tab w:val="right" w:pos="9628"/>
            </w:tabs>
            <w:spacing w:after="60" w:line="276" w:lineRule="auto"/>
            <w:ind w:left="221"/>
            <w:rPr>
              <w:rFonts w:ascii="Arial Narrow" w:eastAsia="Arial Narrow" w:hAnsi="Arial Narrow" w:cs="Arial Narrow"/>
              <w:color w:val="000000"/>
            </w:rPr>
          </w:pPr>
          <w:hyperlink w:anchor="_heading=h.2nwfp6d1l074">
            <w:r>
              <w:rPr>
                <w:rFonts w:ascii="Arial Narrow" w:eastAsia="Arial Narrow" w:hAnsi="Arial Narrow" w:cs="Arial Narrow"/>
                <w:color w:val="000000"/>
              </w:rPr>
              <w:t>7.</w:t>
            </w:r>
            <w:r>
              <w:rPr>
                <w:rFonts w:ascii="Arial Narrow" w:eastAsia="Arial Narrow" w:hAnsi="Arial Narrow" w:cs="Arial Narrow"/>
                <w:color w:val="000000"/>
              </w:rPr>
              <w:tab/>
              <w:t>Cause di forza maggiore</w:t>
            </w:r>
          </w:hyperlink>
        </w:p>
        <w:p w:rsidR="00C74899" w:rsidRDefault="00175DAE">
          <w:pPr>
            <w:pBdr>
              <w:top w:val="nil"/>
              <w:left w:val="nil"/>
              <w:bottom w:val="nil"/>
              <w:right w:val="nil"/>
              <w:between w:val="nil"/>
            </w:pBdr>
            <w:tabs>
              <w:tab w:val="left" w:pos="709"/>
              <w:tab w:val="right" w:pos="9628"/>
            </w:tabs>
            <w:spacing w:after="60" w:line="276" w:lineRule="auto"/>
            <w:ind w:left="221"/>
            <w:rPr>
              <w:rFonts w:ascii="Arial Narrow" w:eastAsia="Arial Narrow" w:hAnsi="Arial Narrow" w:cs="Arial Narrow"/>
              <w:color w:val="000000"/>
            </w:rPr>
          </w:pPr>
          <w:hyperlink w:anchor="_heading=h.m9b4f9dt32q">
            <w:r>
              <w:rPr>
                <w:rFonts w:ascii="Arial Narrow" w:eastAsia="Arial Narrow" w:hAnsi="Arial Narrow" w:cs="Arial Narrow"/>
                <w:color w:val="000000"/>
              </w:rPr>
              <w:t>8.</w:t>
            </w:r>
            <w:r>
              <w:rPr>
                <w:rFonts w:ascii="Arial Narrow" w:eastAsia="Arial Narrow" w:hAnsi="Arial Narrow" w:cs="Arial Narrow"/>
                <w:color w:val="000000"/>
              </w:rPr>
              <w:tab/>
              <w:t>Riduzioni, revoche e sanzioni</w:t>
            </w:r>
          </w:hyperlink>
        </w:p>
        <w:p w:rsidR="00C74899" w:rsidRDefault="00175DAE">
          <w:pPr>
            <w:pBdr>
              <w:top w:val="nil"/>
              <w:left w:val="nil"/>
              <w:bottom w:val="nil"/>
              <w:right w:val="nil"/>
              <w:between w:val="nil"/>
            </w:pBdr>
            <w:tabs>
              <w:tab w:val="left" w:pos="709"/>
              <w:tab w:val="right" w:pos="9628"/>
            </w:tabs>
            <w:spacing w:after="60" w:line="276" w:lineRule="auto"/>
            <w:ind w:left="221"/>
            <w:rPr>
              <w:rFonts w:ascii="Arial Narrow" w:eastAsia="Arial Narrow" w:hAnsi="Arial Narrow" w:cs="Arial Narrow"/>
              <w:color w:val="000000"/>
            </w:rPr>
          </w:pPr>
          <w:hyperlink w:anchor="_heading=h.sno3t3jgltke">
            <w:r>
              <w:rPr>
                <w:rFonts w:ascii="Arial Narrow" w:eastAsia="Arial Narrow" w:hAnsi="Arial Narrow" w:cs="Arial Narrow"/>
                <w:color w:val="000000"/>
              </w:rPr>
              <w:t>8.1</w:t>
            </w:r>
            <w:r>
              <w:rPr>
                <w:rFonts w:ascii="Arial Narrow" w:eastAsia="Arial Narrow" w:hAnsi="Arial Narrow" w:cs="Arial Narrow"/>
                <w:color w:val="000000"/>
              </w:rPr>
              <w:tab/>
              <w:t>Riduzioni</w:t>
            </w:r>
          </w:hyperlink>
        </w:p>
        <w:p w:rsidR="00C74899" w:rsidRDefault="00175DAE">
          <w:pPr>
            <w:pBdr>
              <w:top w:val="nil"/>
              <w:left w:val="nil"/>
              <w:bottom w:val="nil"/>
              <w:right w:val="nil"/>
              <w:between w:val="nil"/>
            </w:pBdr>
            <w:tabs>
              <w:tab w:val="left" w:pos="709"/>
              <w:tab w:val="right" w:pos="9628"/>
            </w:tabs>
            <w:spacing w:after="60" w:line="276" w:lineRule="auto"/>
            <w:ind w:left="221"/>
            <w:rPr>
              <w:rFonts w:ascii="Arial Narrow" w:eastAsia="Arial Narrow" w:hAnsi="Arial Narrow" w:cs="Arial Narrow"/>
              <w:color w:val="000000"/>
            </w:rPr>
          </w:pPr>
          <w:hyperlink w:anchor="_heading=h.a95g0dbqi76h">
            <w:r>
              <w:rPr>
                <w:rFonts w:ascii="Arial Narrow" w:eastAsia="Arial Narrow" w:hAnsi="Arial Narrow" w:cs="Arial Narrow"/>
                <w:color w:val="000000"/>
              </w:rPr>
              <w:t>8.2</w:t>
            </w:r>
            <w:r>
              <w:rPr>
                <w:rFonts w:ascii="Arial Narrow" w:eastAsia="Arial Narrow" w:hAnsi="Arial Narrow" w:cs="Arial Narrow"/>
                <w:color w:val="000000"/>
              </w:rPr>
              <w:tab/>
              <w:t>Revoche e sanzioni</w:t>
            </w:r>
          </w:hyperlink>
        </w:p>
        <w:p w:rsidR="00C74899" w:rsidRDefault="00175DAE">
          <w:pPr>
            <w:pBdr>
              <w:top w:val="nil"/>
              <w:left w:val="nil"/>
              <w:bottom w:val="nil"/>
              <w:right w:val="nil"/>
              <w:between w:val="nil"/>
            </w:pBdr>
            <w:tabs>
              <w:tab w:val="left" w:pos="709"/>
              <w:tab w:val="right" w:pos="9628"/>
            </w:tabs>
            <w:spacing w:after="60" w:line="276" w:lineRule="auto"/>
            <w:ind w:left="221"/>
            <w:rPr>
              <w:rFonts w:ascii="Arial Narrow" w:eastAsia="Arial Narrow" w:hAnsi="Arial Narrow" w:cs="Arial Narrow"/>
              <w:color w:val="000000"/>
            </w:rPr>
          </w:pPr>
          <w:hyperlink w:anchor="_heading=h.lmcad07lah3y">
            <w:r>
              <w:rPr>
                <w:rFonts w:ascii="Arial Narrow" w:eastAsia="Arial Narrow" w:hAnsi="Arial Narrow" w:cs="Arial Narrow"/>
                <w:color w:val="000000"/>
              </w:rPr>
              <w:t>8.3</w:t>
            </w:r>
            <w:r>
              <w:rPr>
                <w:rFonts w:ascii="Arial Narrow" w:eastAsia="Arial Narrow" w:hAnsi="Arial Narrow" w:cs="Arial Narrow"/>
                <w:color w:val="000000"/>
              </w:rPr>
              <w:tab/>
              <w:t>Revoche del contributo liquidato per mancato rispetto degli impegni ex post</w:t>
            </w:r>
          </w:hyperlink>
        </w:p>
        <w:p w:rsidR="00C74899" w:rsidRDefault="00175DAE">
          <w:pPr>
            <w:pBdr>
              <w:top w:val="nil"/>
              <w:left w:val="nil"/>
              <w:bottom w:val="nil"/>
              <w:right w:val="nil"/>
              <w:between w:val="nil"/>
            </w:pBdr>
            <w:tabs>
              <w:tab w:val="left" w:pos="709"/>
              <w:tab w:val="right" w:pos="9628"/>
            </w:tabs>
            <w:spacing w:after="60" w:line="276" w:lineRule="auto"/>
            <w:ind w:left="221"/>
            <w:rPr>
              <w:rFonts w:ascii="Arial Narrow" w:eastAsia="Arial Narrow" w:hAnsi="Arial Narrow" w:cs="Arial Narrow"/>
              <w:color w:val="000000"/>
            </w:rPr>
          </w:pPr>
          <w:hyperlink w:anchor="_heading=h.9uxqli3zwml0">
            <w:r>
              <w:rPr>
                <w:rFonts w:ascii="Arial Narrow" w:eastAsia="Arial Narrow" w:hAnsi="Arial Narrow" w:cs="Arial Narrow"/>
                <w:color w:val="000000"/>
              </w:rPr>
              <w:t>9.</w:t>
            </w:r>
            <w:r>
              <w:rPr>
                <w:rFonts w:ascii="Arial Narrow" w:eastAsia="Arial Narrow" w:hAnsi="Arial Narrow" w:cs="Arial Narrow"/>
                <w:color w:val="000000"/>
              </w:rPr>
              <w:tab/>
              <w:t>Obblighi di comunicazione</w:t>
            </w:r>
          </w:hyperlink>
        </w:p>
        <w:p w:rsidR="00C74899" w:rsidRDefault="00175DAE">
          <w:pPr>
            <w:pBdr>
              <w:top w:val="nil"/>
              <w:left w:val="nil"/>
              <w:bottom w:val="nil"/>
              <w:right w:val="nil"/>
              <w:between w:val="nil"/>
            </w:pBdr>
            <w:tabs>
              <w:tab w:val="left" w:pos="709"/>
              <w:tab w:val="right" w:pos="9628"/>
            </w:tabs>
            <w:spacing w:after="60" w:line="276" w:lineRule="auto"/>
            <w:ind w:left="221"/>
            <w:rPr>
              <w:rFonts w:ascii="Arial Narrow" w:eastAsia="Arial Narrow" w:hAnsi="Arial Narrow" w:cs="Arial Narrow"/>
              <w:color w:val="000000"/>
            </w:rPr>
          </w:pPr>
          <w:hyperlink w:anchor="_heading=h.4phws4b4xspa">
            <w:r>
              <w:rPr>
                <w:rFonts w:ascii="Arial Narrow" w:eastAsia="Arial Narrow" w:hAnsi="Arial Narrow" w:cs="Arial Narrow"/>
                <w:color w:val="000000"/>
              </w:rPr>
              <w:t>10.</w:t>
            </w:r>
            <w:r>
              <w:rPr>
                <w:rFonts w:ascii="Arial Narrow" w:eastAsia="Arial Narrow" w:hAnsi="Arial Narrow" w:cs="Arial Narrow"/>
                <w:color w:val="000000"/>
              </w:rPr>
              <w:tab/>
              <w:t>Disposizioni finali</w:t>
            </w:r>
          </w:hyperlink>
        </w:p>
        <w:p w:rsidR="00C74899" w:rsidRDefault="00175DAE">
          <w:pPr>
            <w:pBdr>
              <w:top w:val="nil"/>
              <w:left w:val="nil"/>
              <w:bottom w:val="nil"/>
              <w:right w:val="nil"/>
              <w:between w:val="nil"/>
            </w:pBdr>
            <w:tabs>
              <w:tab w:val="left" w:pos="709"/>
              <w:tab w:val="right" w:pos="9628"/>
            </w:tabs>
            <w:spacing w:after="60" w:line="276" w:lineRule="auto"/>
            <w:ind w:left="221"/>
            <w:rPr>
              <w:rFonts w:ascii="Arial Narrow" w:eastAsia="Arial Narrow" w:hAnsi="Arial Narrow" w:cs="Arial Narrow"/>
              <w:color w:val="000000"/>
            </w:rPr>
          </w:pPr>
          <w:hyperlink w:anchor="_heading=h.bekyyxm4sey9">
            <w:r>
              <w:rPr>
                <w:rFonts w:ascii="Arial Narrow" w:eastAsia="Arial Narrow" w:hAnsi="Arial Narrow" w:cs="Arial Narrow"/>
                <w:color w:val="000000"/>
              </w:rPr>
              <w:t>11.</w:t>
            </w:r>
            <w:r>
              <w:rPr>
                <w:rFonts w:ascii="Arial Narrow" w:eastAsia="Arial Narrow" w:hAnsi="Arial Narrow" w:cs="Arial Narrow"/>
                <w:color w:val="000000"/>
              </w:rPr>
              <w:tab/>
              <w:t>Elenco allegati</w:t>
            </w:r>
          </w:hyperlink>
          <w:r>
            <w:fldChar w:fldCharType="end"/>
          </w:r>
        </w:p>
      </w:sdtContent>
    </w:sdt>
    <w:p w:rsidR="00C74899" w:rsidRDefault="00175DAE">
      <w:pPr>
        <w:pBdr>
          <w:top w:val="nil"/>
          <w:left w:val="nil"/>
          <w:bottom w:val="nil"/>
          <w:right w:val="nil"/>
          <w:between w:val="nil"/>
        </w:pBdr>
        <w:tabs>
          <w:tab w:val="right" w:pos="9628"/>
        </w:tabs>
        <w:spacing w:after="100" w:line="276" w:lineRule="auto"/>
        <w:rPr>
          <w:rFonts w:ascii="Arial Narrow" w:eastAsia="Arial Narrow" w:hAnsi="Arial Narrow" w:cs="Arial Narrow"/>
          <w:color w:val="000000"/>
        </w:rPr>
      </w:pPr>
      <w:r>
        <w:rPr>
          <w:rFonts w:ascii="Arial Narrow" w:eastAsia="Arial Narrow" w:hAnsi="Arial Narrow" w:cs="Arial Narrow"/>
          <w:color w:val="000000"/>
        </w:rPr>
        <w:t>.</w:t>
      </w:r>
    </w:p>
    <w:p w:rsidR="00C74899" w:rsidRDefault="00C74899">
      <w:pPr>
        <w:keepNext/>
        <w:keepLines/>
        <w:pBdr>
          <w:top w:val="nil"/>
          <w:left w:val="nil"/>
          <w:bottom w:val="nil"/>
          <w:right w:val="nil"/>
          <w:between w:val="nil"/>
        </w:pBdr>
        <w:spacing w:before="40" w:after="0" w:line="276" w:lineRule="auto"/>
        <w:rPr>
          <w:rFonts w:ascii="Arial Narrow" w:eastAsia="Arial Narrow" w:hAnsi="Arial Narrow" w:cs="Arial Narrow"/>
          <w:b/>
          <w:color w:val="2F5496"/>
          <w:sz w:val="16"/>
          <w:szCs w:val="16"/>
        </w:rPr>
      </w:pPr>
      <w:bookmarkStart w:id="1" w:name="_heading=h.pf99ts2q64w4" w:colFirst="0" w:colLast="0"/>
      <w:bookmarkEnd w:id="1"/>
    </w:p>
    <w:p w:rsidR="00C74899" w:rsidRDefault="00175DAE">
      <w:pPr>
        <w:keepNext/>
        <w:keepLines/>
        <w:numPr>
          <w:ilvl w:val="0"/>
          <w:numId w:val="1"/>
        </w:numPr>
        <w:pBdr>
          <w:top w:val="nil"/>
          <w:left w:val="nil"/>
          <w:bottom w:val="nil"/>
          <w:right w:val="nil"/>
          <w:between w:val="nil"/>
        </w:pBdr>
        <w:spacing w:before="40" w:after="0" w:line="276" w:lineRule="auto"/>
        <w:ind w:left="360"/>
        <w:rPr>
          <w:rFonts w:ascii="Arial Narrow" w:eastAsia="Arial Narrow" w:hAnsi="Arial Narrow" w:cs="Arial Narrow"/>
          <w:b/>
          <w:color w:val="2F5496"/>
          <w:sz w:val="32"/>
          <w:szCs w:val="32"/>
        </w:rPr>
      </w:pPr>
      <w:r>
        <w:rPr>
          <w:rFonts w:ascii="Arial Narrow" w:eastAsia="Arial Narrow" w:hAnsi="Arial Narrow" w:cs="Arial Narrow"/>
          <w:b/>
          <w:color w:val="2F5496"/>
          <w:sz w:val="32"/>
          <w:szCs w:val="32"/>
        </w:rPr>
        <w:t>Premessa</w:t>
      </w:r>
    </w:p>
    <w:p w:rsidR="00C74899" w:rsidRDefault="00175DAE">
      <w:pPr>
        <w:tabs>
          <w:tab w:val="left" w:pos="1843"/>
        </w:tabs>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L’azione persegue l’obiettivo generale di sostenere gli investimenti finalizzati alla valorizzazione economica dei castagneti da frutto: dall’intervento colturale fino alla prima trasformazione del prodotto finale.</w:t>
      </w:r>
    </w:p>
    <w:p w:rsidR="00C74899" w:rsidRDefault="00175DAE">
      <w:pPr>
        <w:tabs>
          <w:tab w:val="left" w:pos="1843"/>
        </w:tabs>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Gli interventi che possono essere finanzi</w:t>
      </w:r>
      <w:r>
        <w:rPr>
          <w:rFonts w:ascii="Arial Narrow" w:eastAsia="Arial Narrow" w:hAnsi="Arial Narrow" w:cs="Arial Narrow"/>
          <w:color w:val="000000"/>
        </w:rPr>
        <w:t xml:space="preserve">ati sono quelli di seguito indicati: </w:t>
      </w:r>
    </w:p>
    <w:p w:rsidR="00C74899" w:rsidRDefault="00175DAE">
      <w:pPr>
        <w:numPr>
          <w:ilvl w:val="0"/>
          <w:numId w:val="42"/>
        </w:numPr>
        <w:pBdr>
          <w:top w:val="nil"/>
          <w:left w:val="nil"/>
          <w:bottom w:val="nil"/>
          <w:right w:val="nil"/>
          <w:between w:val="nil"/>
        </w:pBdr>
        <w:tabs>
          <w:tab w:val="left" w:pos="1843"/>
        </w:tabs>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Interventi colturali finalizzati alla valorizzazione economico-produttiva del castagneto</w:t>
      </w:r>
    </w:p>
    <w:p w:rsidR="00C74899" w:rsidRDefault="00175DAE">
      <w:pPr>
        <w:numPr>
          <w:ilvl w:val="0"/>
          <w:numId w:val="42"/>
        </w:numPr>
        <w:pBdr>
          <w:top w:val="nil"/>
          <w:left w:val="nil"/>
          <w:bottom w:val="nil"/>
          <w:right w:val="nil"/>
          <w:between w:val="nil"/>
        </w:pBdr>
        <w:tabs>
          <w:tab w:val="left" w:pos="1843"/>
        </w:tabs>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 xml:space="preserve">Interventi di restauro e manutenzione straordinaria dei metati (o seccatoi) per l’essicazione del prodotto fresco </w:t>
      </w:r>
    </w:p>
    <w:p w:rsidR="00C74899" w:rsidRDefault="00175DAE">
      <w:pPr>
        <w:numPr>
          <w:ilvl w:val="0"/>
          <w:numId w:val="42"/>
        </w:numPr>
        <w:pBdr>
          <w:top w:val="nil"/>
          <w:left w:val="nil"/>
          <w:bottom w:val="nil"/>
          <w:right w:val="nil"/>
          <w:between w:val="nil"/>
        </w:pBdr>
        <w:tabs>
          <w:tab w:val="left" w:pos="1843"/>
        </w:tabs>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Acquisto di ma</w:t>
      </w:r>
      <w:r>
        <w:rPr>
          <w:rFonts w:ascii="Arial Narrow" w:eastAsia="Arial Narrow" w:hAnsi="Arial Narrow" w:cs="Arial Narrow"/>
          <w:color w:val="000000"/>
        </w:rPr>
        <w:t>cchinari e attrezzature funzionali alla lavorazione e prima trasformazione del prodotto</w:t>
      </w:r>
    </w:p>
    <w:p w:rsidR="00C74899" w:rsidRDefault="00175DAE">
      <w:pPr>
        <w:numPr>
          <w:ilvl w:val="0"/>
          <w:numId w:val="42"/>
        </w:numPr>
        <w:pBdr>
          <w:top w:val="nil"/>
          <w:left w:val="nil"/>
          <w:bottom w:val="nil"/>
          <w:right w:val="nil"/>
          <w:between w:val="nil"/>
        </w:pBdr>
        <w:tabs>
          <w:tab w:val="left" w:pos="1843"/>
        </w:tabs>
        <w:spacing w:after="0" w:line="276" w:lineRule="auto"/>
        <w:rPr>
          <w:rFonts w:ascii="Arial Narrow" w:eastAsia="Arial Narrow" w:hAnsi="Arial Narrow" w:cs="Arial Narrow"/>
          <w:color w:val="000000"/>
        </w:rPr>
      </w:pPr>
      <w:r>
        <w:rPr>
          <w:rFonts w:ascii="Arial Narrow" w:eastAsia="Arial Narrow" w:hAnsi="Arial Narrow" w:cs="Arial Narrow"/>
          <w:color w:val="000000"/>
        </w:rPr>
        <w:t>Acquisto di macchinari specificatamente dedicati all’intervento selvicolturale</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rPr>
      </w:pPr>
    </w:p>
    <w:p w:rsidR="00C74899" w:rsidRDefault="00175DAE">
      <w:pPr>
        <w:pBdr>
          <w:top w:val="nil"/>
          <w:left w:val="nil"/>
          <w:bottom w:val="nil"/>
          <w:right w:val="nil"/>
          <w:between w:val="nil"/>
        </w:pBdr>
        <w:spacing w:line="276" w:lineRule="auto"/>
        <w:jc w:val="both"/>
        <w:rPr>
          <w:rFonts w:ascii="Arial Narrow" w:eastAsia="Arial Narrow" w:hAnsi="Arial Narrow" w:cs="Arial Narrow"/>
          <w:color w:val="000000"/>
        </w:rPr>
      </w:pPr>
      <w:r>
        <w:rPr>
          <w:rFonts w:ascii="Arial Narrow" w:eastAsia="Arial Narrow" w:hAnsi="Arial Narrow" w:cs="Arial Narrow"/>
          <w:b/>
          <w:color w:val="000000"/>
        </w:rPr>
        <w:t>Riferimenti normativi:</w:t>
      </w:r>
      <w:r>
        <w:rPr>
          <w:rFonts w:ascii="Arial Narrow" w:eastAsia="Arial Narrow" w:hAnsi="Arial Narrow" w:cs="Arial Narrow"/>
          <w:color w:val="000000"/>
        </w:rPr>
        <w:t xml:space="preserve"> </w:t>
      </w:r>
    </w:p>
    <w:p w:rsidR="00C74899" w:rsidRDefault="00175DAE">
      <w:pPr>
        <w:numPr>
          <w:ilvl w:val="0"/>
          <w:numId w:val="2"/>
        </w:numPr>
        <w:pBdr>
          <w:top w:val="nil"/>
          <w:left w:val="nil"/>
          <w:bottom w:val="nil"/>
          <w:right w:val="nil"/>
          <w:between w:val="nil"/>
        </w:pBdr>
        <w:tabs>
          <w:tab w:val="left" w:pos="1843"/>
        </w:tabs>
        <w:spacing w:after="0" w:line="251" w:lineRule="auto"/>
        <w:jc w:val="both"/>
        <w:rPr>
          <w:rFonts w:ascii="Arial Narrow" w:eastAsia="Arial Narrow" w:hAnsi="Arial Narrow" w:cs="Arial Narrow"/>
          <w:color w:val="000000"/>
        </w:rPr>
      </w:pPr>
      <w:r>
        <w:rPr>
          <w:rFonts w:ascii="Arial Narrow" w:eastAsia="Arial Narrow" w:hAnsi="Arial Narrow" w:cs="Arial Narrow"/>
          <w:color w:val="000000"/>
        </w:rPr>
        <w:t>Reg. (UE) n. 2021/1060 recante le disposizioni comuni applicabili al Fondo europeo di sviluppo regionale, al Fondo sociale europeo Plus, al Fondo di coesione, al Fondo per una transizione giusta, al Fondo europeo per gli affari marittimi, la pesca e l’acqu</w:t>
      </w:r>
      <w:r>
        <w:rPr>
          <w:rFonts w:ascii="Arial Narrow" w:eastAsia="Arial Narrow" w:hAnsi="Arial Narrow" w:cs="Arial Narrow"/>
          <w:color w:val="000000"/>
        </w:rPr>
        <w:t>acoltura, e le regole finanziarie applicabili a tali fondi e al Fondo Asilo, migrazione e integrazione, al Fondo Sicurezza interna e allo Strumento di sostegno finanziario per la gestione delle frontiere e la politica dei visti;</w:t>
      </w:r>
    </w:p>
    <w:p w:rsidR="00C74899" w:rsidRDefault="00C74899">
      <w:pPr>
        <w:pBdr>
          <w:top w:val="nil"/>
          <w:left w:val="nil"/>
          <w:bottom w:val="nil"/>
          <w:right w:val="nil"/>
          <w:between w:val="nil"/>
        </w:pBdr>
        <w:tabs>
          <w:tab w:val="left" w:pos="1843"/>
        </w:tabs>
        <w:spacing w:after="0" w:line="251" w:lineRule="auto"/>
        <w:jc w:val="both"/>
        <w:rPr>
          <w:rFonts w:ascii="Arial Narrow" w:eastAsia="Arial Narrow" w:hAnsi="Arial Narrow" w:cs="Arial Narrow"/>
          <w:color w:val="000000"/>
          <w:sz w:val="16"/>
          <w:szCs w:val="16"/>
        </w:rPr>
      </w:pPr>
    </w:p>
    <w:p w:rsidR="00C74899" w:rsidRDefault="00175DAE">
      <w:pPr>
        <w:numPr>
          <w:ilvl w:val="0"/>
          <w:numId w:val="36"/>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Regolamento (UE) n. 2021/2115 del Parlamento europeo e del Consiglio del 2 dicembre 2021 recante norme sul sostegno ai piani strategici che gli Stati membri devono redigere nell'ambito della politica agricola comune (piani strategici della PAC) e finanziat</w:t>
      </w:r>
      <w:r>
        <w:rPr>
          <w:rFonts w:ascii="Arial Narrow" w:eastAsia="Arial Narrow" w:hAnsi="Arial Narrow" w:cs="Arial Narrow"/>
          <w:color w:val="000000"/>
        </w:rPr>
        <w:t>i dal Fondo europeo agricolo di garanzia (FEAGA) e dal Fondo europeo agricolo per lo sviluppo rurale (FEASR) e che abroga i Regolamenti (UE) n. 1305/2013 e (UE) n. 1307/2013, integrato con Regolamento delegato (UE) n. 2023/370 della Commissione del 13 dice</w:t>
      </w:r>
      <w:r>
        <w:rPr>
          <w:rFonts w:ascii="Arial Narrow" w:eastAsia="Arial Narrow" w:hAnsi="Arial Narrow" w:cs="Arial Narrow"/>
          <w:color w:val="000000"/>
        </w:rPr>
        <w:t>mbre 2022;</w:t>
      </w:r>
    </w:p>
    <w:p w:rsidR="00C74899" w:rsidRDefault="00175DAE">
      <w:pPr>
        <w:numPr>
          <w:ilvl w:val="0"/>
          <w:numId w:val="36"/>
        </w:numPr>
        <w:pBdr>
          <w:top w:val="nil"/>
          <w:left w:val="nil"/>
          <w:bottom w:val="nil"/>
          <w:right w:val="nil"/>
          <w:between w:val="nil"/>
        </w:pBdr>
        <w:spacing w:after="0" w:line="240" w:lineRule="auto"/>
        <w:jc w:val="both"/>
        <w:rPr>
          <w:rFonts w:ascii="Arial Narrow" w:eastAsia="Arial Narrow" w:hAnsi="Arial Narrow" w:cs="Arial Narrow"/>
          <w:color w:val="000000"/>
        </w:rPr>
      </w:pPr>
      <w:r>
        <w:rPr>
          <w:rFonts w:ascii="Arial Narrow" w:eastAsia="Arial Narrow" w:hAnsi="Arial Narrow" w:cs="Arial Narrow"/>
          <w:color w:val="000000"/>
        </w:rPr>
        <w:t>il Regolamento (UE) n. 2021/2116 del Parlamento europeo e del Consiglio del 2 dicembre 2021 sul finanziamento, sulla gestione e sul monitoraggio della politica agricola comune e che abroga il Regolamento (UE) n. 1306/2013;</w:t>
      </w:r>
    </w:p>
    <w:p w:rsidR="00C74899" w:rsidRDefault="00C74899">
      <w:pPr>
        <w:pBdr>
          <w:top w:val="nil"/>
          <w:left w:val="nil"/>
          <w:bottom w:val="nil"/>
          <w:right w:val="nil"/>
          <w:between w:val="nil"/>
        </w:pBdr>
        <w:spacing w:after="0" w:line="240" w:lineRule="auto"/>
        <w:ind w:left="360"/>
        <w:jc w:val="both"/>
        <w:rPr>
          <w:rFonts w:ascii="Arial Narrow" w:eastAsia="Arial Narrow" w:hAnsi="Arial Narrow" w:cs="Arial Narrow"/>
          <w:color w:val="000000"/>
        </w:rPr>
      </w:pPr>
    </w:p>
    <w:p w:rsidR="00C74899" w:rsidRDefault="00175DAE">
      <w:pPr>
        <w:numPr>
          <w:ilvl w:val="0"/>
          <w:numId w:val="36"/>
        </w:numPr>
        <w:pBdr>
          <w:top w:val="nil"/>
          <w:left w:val="nil"/>
          <w:bottom w:val="nil"/>
          <w:right w:val="nil"/>
          <w:between w:val="nil"/>
        </w:pBdr>
        <w:spacing w:after="0" w:line="240" w:lineRule="auto"/>
        <w:jc w:val="both"/>
        <w:rPr>
          <w:rFonts w:ascii="Arial Narrow" w:eastAsia="Arial Narrow" w:hAnsi="Arial Narrow" w:cs="Arial Narrow"/>
          <w:color w:val="000000"/>
        </w:rPr>
      </w:pPr>
      <w:r>
        <w:rPr>
          <w:rFonts w:ascii="Arial Narrow" w:eastAsia="Arial Narrow" w:hAnsi="Arial Narrow" w:cs="Arial Narrow"/>
          <w:color w:val="000000"/>
        </w:rPr>
        <w:t>il Regolamento di ese</w:t>
      </w:r>
      <w:r>
        <w:rPr>
          <w:rFonts w:ascii="Arial Narrow" w:eastAsia="Arial Narrow" w:hAnsi="Arial Narrow" w:cs="Arial Narrow"/>
          <w:color w:val="000000"/>
        </w:rPr>
        <w:t>cuzione (UE) n. 2021/2289 della Commissione del 21 dicembre 2021 recante modalità di applicazione del regolamento (UE) n. 2021/2115 del Parlamento europeo e del Consiglio relativo alla presentazione del contenuto dei piani strategici della PAC e al sistema</w:t>
      </w:r>
      <w:r>
        <w:rPr>
          <w:rFonts w:ascii="Arial Narrow" w:eastAsia="Arial Narrow" w:hAnsi="Arial Narrow" w:cs="Arial Narrow"/>
          <w:color w:val="000000"/>
        </w:rPr>
        <w:t xml:space="preserve"> elettronico di scambio sicuro di informazioni;</w:t>
      </w:r>
    </w:p>
    <w:p w:rsidR="00C74899" w:rsidRDefault="00C74899">
      <w:pPr>
        <w:pBdr>
          <w:top w:val="nil"/>
          <w:left w:val="nil"/>
          <w:bottom w:val="nil"/>
          <w:right w:val="nil"/>
          <w:between w:val="nil"/>
        </w:pBdr>
        <w:spacing w:after="0"/>
        <w:ind w:left="720"/>
        <w:rPr>
          <w:rFonts w:ascii="Arial Narrow" w:eastAsia="Arial Narrow" w:hAnsi="Arial Narrow" w:cs="Arial Narrow"/>
          <w:color w:val="000000"/>
        </w:rPr>
      </w:pPr>
    </w:p>
    <w:p w:rsidR="00C74899" w:rsidRDefault="00175DAE">
      <w:pPr>
        <w:numPr>
          <w:ilvl w:val="0"/>
          <w:numId w:val="36"/>
        </w:numPr>
        <w:pBdr>
          <w:top w:val="nil"/>
          <w:left w:val="nil"/>
          <w:bottom w:val="nil"/>
          <w:right w:val="nil"/>
          <w:between w:val="nil"/>
        </w:pBdr>
        <w:spacing w:after="0" w:line="240" w:lineRule="auto"/>
        <w:jc w:val="both"/>
        <w:rPr>
          <w:rFonts w:ascii="Arial Narrow" w:eastAsia="Arial Narrow" w:hAnsi="Arial Narrow" w:cs="Arial Narrow"/>
          <w:color w:val="000000"/>
        </w:rPr>
      </w:pPr>
      <w:r>
        <w:rPr>
          <w:rFonts w:ascii="Arial Narrow" w:eastAsia="Arial Narrow" w:hAnsi="Arial Narrow" w:cs="Arial Narrow"/>
          <w:color w:val="000000"/>
        </w:rPr>
        <w:t>il Regolamento di esecuzione (UE) n. 2021/2290 della Commissione del 21 dicembre 2021 che stabilisce norme sui metodi di calcolo degli indicatori comuni di output e di risultato di cui all’allegato I del regolamento (UE) 2021/2115;</w:t>
      </w:r>
    </w:p>
    <w:p w:rsidR="00C74899" w:rsidRDefault="00C74899">
      <w:pPr>
        <w:pBdr>
          <w:top w:val="nil"/>
          <w:left w:val="nil"/>
          <w:bottom w:val="nil"/>
          <w:right w:val="nil"/>
          <w:between w:val="nil"/>
        </w:pBdr>
        <w:spacing w:after="0"/>
        <w:ind w:left="720"/>
        <w:rPr>
          <w:rFonts w:ascii="Arial Narrow" w:eastAsia="Arial Narrow" w:hAnsi="Arial Narrow" w:cs="Arial Narrow"/>
          <w:color w:val="000000"/>
        </w:rPr>
      </w:pPr>
    </w:p>
    <w:p w:rsidR="00C74899" w:rsidRDefault="00175DAE">
      <w:pPr>
        <w:numPr>
          <w:ilvl w:val="0"/>
          <w:numId w:val="36"/>
        </w:numPr>
        <w:pBdr>
          <w:top w:val="nil"/>
          <w:left w:val="nil"/>
          <w:bottom w:val="nil"/>
          <w:right w:val="nil"/>
          <w:between w:val="nil"/>
        </w:pBdr>
        <w:spacing w:after="0" w:line="240" w:lineRule="auto"/>
        <w:jc w:val="both"/>
        <w:rPr>
          <w:rFonts w:ascii="Arial Narrow" w:eastAsia="Arial Narrow" w:hAnsi="Arial Narrow" w:cs="Arial Narrow"/>
          <w:color w:val="000000"/>
        </w:rPr>
      </w:pPr>
      <w:r>
        <w:rPr>
          <w:rFonts w:ascii="Arial Narrow" w:eastAsia="Arial Narrow" w:hAnsi="Arial Narrow" w:cs="Arial Narrow"/>
          <w:color w:val="000000"/>
        </w:rPr>
        <w:t>il Regolamento delegato</w:t>
      </w:r>
      <w:r>
        <w:rPr>
          <w:rFonts w:ascii="Arial Narrow" w:eastAsia="Arial Narrow" w:hAnsi="Arial Narrow" w:cs="Arial Narrow"/>
          <w:color w:val="000000"/>
        </w:rPr>
        <w:t xml:space="preserve"> (UE) n. 2022/126 della Commissione del 7 dicembre 2021 che integra il regolamento (UE) 2021/2115 del Parlamento europeo e del Consiglio con requisiti aggiuntivi per taluni tipi di intervento specificati dagli Stati membri nei rispettivi piani strategici d</w:t>
      </w:r>
      <w:r>
        <w:rPr>
          <w:rFonts w:ascii="Arial Narrow" w:eastAsia="Arial Narrow" w:hAnsi="Arial Narrow" w:cs="Arial Narrow"/>
          <w:color w:val="000000"/>
        </w:rPr>
        <w:t>ella PAC per il periodo dal 2023 al 2027 a norma di tale regolamento, nonché per le norme relative alla percentuale per la norma 1 in materia di buone condizioni agronomiche e ambientali (BCAA);</w:t>
      </w:r>
    </w:p>
    <w:p w:rsidR="00C74899" w:rsidRDefault="00C74899">
      <w:pPr>
        <w:pBdr>
          <w:top w:val="nil"/>
          <w:left w:val="nil"/>
          <w:bottom w:val="nil"/>
          <w:right w:val="nil"/>
          <w:between w:val="nil"/>
        </w:pBdr>
        <w:spacing w:after="0"/>
        <w:ind w:left="720"/>
        <w:rPr>
          <w:rFonts w:ascii="Arial Narrow" w:eastAsia="Arial Narrow" w:hAnsi="Arial Narrow" w:cs="Arial Narrow"/>
          <w:color w:val="000000"/>
        </w:rPr>
      </w:pPr>
    </w:p>
    <w:p w:rsidR="00C74899" w:rsidRDefault="00175DAE">
      <w:pPr>
        <w:numPr>
          <w:ilvl w:val="0"/>
          <w:numId w:val="36"/>
        </w:numPr>
        <w:pBdr>
          <w:top w:val="nil"/>
          <w:left w:val="nil"/>
          <w:bottom w:val="nil"/>
          <w:right w:val="nil"/>
          <w:between w:val="nil"/>
        </w:pBdr>
        <w:spacing w:after="0" w:line="240" w:lineRule="auto"/>
        <w:jc w:val="both"/>
        <w:rPr>
          <w:rFonts w:ascii="Arial Narrow" w:eastAsia="Arial Narrow" w:hAnsi="Arial Narrow" w:cs="Arial Narrow"/>
          <w:color w:val="000000"/>
        </w:rPr>
      </w:pPr>
      <w:r>
        <w:rPr>
          <w:rFonts w:ascii="Arial Narrow" w:eastAsia="Arial Narrow" w:hAnsi="Arial Narrow" w:cs="Arial Narrow"/>
          <w:color w:val="000000"/>
        </w:rPr>
        <w:t xml:space="preserve">il Regolamento delegato (UE) n. 2022/1172 della Commissione </w:t>
      </w:r>
      <w:r>
        <w:rPr>
          <w:rFonts w:ascii="Arial Narrow" w:eastAsia="Arial Narrow" w:hAnsi="Arial Narrow" w:cs="Arial Narrow"/>
          <w:color w:val="000000"/>
        </w:rPr>
        <w:t>del 4 maggio 2022 che integra il regolamento (UE) n. 2021/2116 del Parlamento europeo e del Consiglio per quanto riguarda il sistema integrato di gestione e di controllo della politica agricola comune e l’applicazione Testo dell'atto e il calcolo delle san</w:t>
      </w:r>
      <w:r>
        <w:rPr>
          <w:rFonts w:ascii="Arial Narrow" w:eastAsia="Arial Narrow" w:hAnsi="Arial Narrow" w:cs="Arial Narrow"/>
          <w:color w:val="000000"/>
        </w:rPr>
        <w:t>zioni amministrative per la condizionalità;</w:t>
      </w:r>
    </w:p>
    <w:p w:rsidR="00C74899" w:rsidRDefault="00C74899">
      <w:pPr>
        <w:pBdr>
          <w:top w:val="nil"/>
          <w:left w:val="nil"/>
          <w:bottom w:val="nil"/>
          <w:right w:val="nil"/>
          <w:between w:val="nil"/>
        </w:pBdr>
        <w:spacing w:after="0"/>
        <w:ind w:left="720"/>
        <w:rPr>
          <w:rFonts w:ascii="Arial Narrow" w:eastAsia="Arial Narrow" w:hAnsi="Arial Narrow" w:cs="Arial Narrow"/>
          <w:color w:val="000000"/>
        </w:rPr>
      </w:pPr>
    </w:p>
    <w:p w:rsidR="00C74899" w:rsidRDefault="00175DAE">
      <w:pPr>
        <w:numPr>
          <w:ilvl w:val="0"/>
          <w:numId w:val="36"/>
        </w:numPr>
        <w:pBdr>
          <w:top w:val="nil"/>
          <w:left w:val="nil"/>
          <w:bottom w:val="nil"/>
          <w:right w:val="nil"/>
          <w:between w:val="nil"/>
        </w:pBdr>
        <w:spacing w:after="0" w:line="240" w:lineRule="auto"/>
        <w:jc w:val="both"/>
        <w:rPr>
          <w:rFonts w:ascii="Arial Narrow" w:eastAsia="Arial Narrow" w:hAnsi="Arial Narrow" w:cs="Arial Narrow"/>
          <w:color w:val="000000"/>
        </w:rPr>
      </w:pPr>
      <w:r>
        <w:rPr>
          <w:rFonts w:ascii="Arial Narrow" w:eastAsia="Arial Narrow" w:hAnsi="Arial Narrow" w:cs="Arial Narrow"/>
          <w:color w:val="000000"/>
        </w:rPr>
        <w:t>il Regolamento di esecuzione (UE) n. 2022/1173 della Commissione del 31 maggio 2022 recante modalità di applicazione del regolamento (UE) 2021/2116 del Parlamento europeo e del Consiglio per quanto riguarda il s</w:t>
      </w:r>
      <w:r>
        <w:rPr>
          <w:rFonts w:ascii="Arial Narrow" w:eastAsia="Arial Narrow" w:hAnsi="Arial Narrow" w:cs="Arial Narrow"/>
          <w:color w:val="000000"/>
        </w:rPr>
        <w:t>istema integrato di gestione e di controllo nella politica agricola comune;</w:t>
      </w:r>
    </w:p>
    <w:p w:rsidR="00C74899" w:rsidRDefault="00C74899">
      <w:pPr>
        <w:pBdr>
          <w:top w:val="nil"/>
          <w:left w:val="nil"/>
          <w:bottom w:val="nil"/>
          <w:right w:val="nil"/>
          <w:between w:val="nil"/>
        </w:pBdr>
        <w:spacing w:after="0" w:line="240" w:lineRule="auto"/>
        <w:ind w:left="360"/>
        <w:jc w:val="both"/>
        <w:rPr>
          <w:rFonts w:ascii="Arial Narrow" w:eastAsia="Arial Narrow" w:hAnsi="Arial Narrow" w:cs="Arial Narrow"/>
          <w:color w:val="000000"/>
        </w:rPr>
      </w:pPr>
    </w:p>
    <w:p w:rsidR="00C74899" w:rsidRDefault="00175DAE">
      <w:pPr>
        <w:numPr>
          <w:ilvl w:val="0"/>
          <w:numId w:val="36"/>
        </w:numPr>
        <w:pBdr>
          <w:top w:val="nil"/>
          <w:left w:val="nil"/>
          <w:bottom w:val="nil"/>
          <w:right w:val="nil"/>
          <w:between w:val="nil"/>
        </w:pBdr>
        <w:spacing w:after="0" w:line="240" w:lineRule="auto"/>
        <w:jc w:val="both"/>
        <w:rPr>
          <w:rFonts w:ascii="Arial Narrow" w:eastAsia="Arial Narrow" w:hAnsi="Arial Narrow" w:cs="Arial Narrow"/>
          <w:color w:val="000000"/>
        </w:rPr>
      </w:pPr>
      <w:r>
        <w:rPr>
          <w:rFonts w:ascii="Arial Narrow" w:eastAsia="Arial Narrow" w:hAnsi="Arial Narrow" w:cs="Arial Narrow"/>
          <w:color w:val="000000"/>
        </w:rPr>
        <w:t>Dato atto che con Decisione di esecuzione della Commissione C(2024) 8662 dell’11 dicembre 2024 (CCI:2023IT06AFSP001) con cui è stata approvata la versione 4.1 del Piano Strategico</w:t>
      </w:r>
      <w:r>
        <w:rPr>
          <w:rFonts w:ascii="Arial Narrow" w:eastAsia="Arial Narrow" w:hAnsi="Arial Narrow" w:cs="Arial Narrow"/>
          <w:color w:val="000000"/>
        </w:rPr>
        <w:t xml:space="preserve"> della PAC (PSP) 2023-2027 che integra il CoPSR 2023-2027 ai fini del sostegno dell'Unione finanziato dal Fondo europeo agricolo di garanzia e dal Fondo europeo agricolo per lo sviluppo rurale;</w:t>
      </w:r>
    </w:p>
    <w:p w:rsidR="00C74899" w:rsidRDefault="00C74899">
      <w:pPr>
        <w:pBdr>
          <w:top w:val="nil"/>
          <w:left w:val="nil"/>
          <w:bottom w:val="nil"/>
          <w:right w:val="nil"/>
          <w:between w:val="nil"/>
        </w:pBdr>
        <w:tabs>
          <w:tab w:val="left" w:pos="1843"/>
        </w:tabs>
        <w:spacing w:after="0" w:line="251" w:lineRule="auto"/>
        <w:jc w:val="both"/>
        <w:rPr>
          <w:rFonts w:ascii="Arial Narrow" w:eastAsia="Arial Narrow" w:hAnsi="Arial Narrow" w:cs="Arial Narrow"/>
          <w:color w:val="000000"/>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b/>
          <w:color w:val="000000"/>
        </w:rPr>
      </w:pPr>
      <w:r>
        <w:rPr>
          <w:rFonts w:ascii="Arial Narrow" w:eastAsia="Arial Narrow" w:hAnsi="Arial Narrow" w:cs="Arial Narrow"/>
          <w:b/>
          <w:color w:val="000000"/>
        </w:rPr>
        <w:t xml:space="preserve">Atti di programmazione </w:t>
      </w:r>
    </w:p>
    <w:p w:rsidR="00C74899" w:rsidRDefault="00C74899">
      <w:pPr>
        <w:pBdr>
          <w:top w:val="nil"/>
          <w:left w:val="nil"/>
          <w:bottom w:val="nil"/>
          <w:right w:val="nil"/>
          <w:between w:val="nil"/>
        </w:pBdr>
        <w:spacing w:line="276" w:lineRule="auto"/>
        <w:jc w:val="both"/>
        <w:rPr>
          <w:rFonts w:ascii="Arial Narrow" w:eastAsia="Arial Narrow" w:hAnsi="Arial Narrow" w:cs="Arial Narrow"/>
          <w:b/>
          <w:color w:val="000000"/>
        </w:rPr>
      </w:pPr>
    </w:p>
    <w:p w:rsidR="00C74899" w:rsidRDefault="00175DAE">
      <w:pPr>
        <w:numPr>
          <w:ilvl w:val="0"/>
          <w:numId w:val="36"/>
        </w:numPr>
        <w:pBdr>
          <w:top w:val="nil"/>
          <w:left w:val="nil"/>
          <w:bottom w:val="nil"/>
          <w:right w:val="nil"/>
          <w:between w:val="nil"/>
        </w:pBdr>
        <w:tabs>
          <w:tab w:val="left" w:pos="426"/>
        </w:tabs>
        <w:spacing w:after="0" w:line="249" w:lineRule="auto"/>
        <w:jc w:val="both"/>
        <w:rPr>
          <w:rFonts w:ascii="Arial Narrow" w:eastAsia="Arial Narrow" w:hAnsi="Arial Narrow" w:cs="Arial Narrow"/>
          <w:color w:val="000000"/>
        </w:rPr>
      </w:pPr>
      <w:r>
        <w:rPr>
          <w:rFonts w:ascii="Arial Narrow" w:eastAsia="Arial Narrow" w:hAnsi="Arial Narrow" w:cs="Arial Narrow"/>
          <w:color w:val="000000"/>
        </w:rPr>
        <w:lastRenderedPageBreak/>
        <w:t>il “Complemento di programmazione per lo sviluppo rurale del Programma strategico della PAC 2023-2027 della Regione Emilia-Romagna” (di seguito per brevità indicato come CoPSR 2023-2027), adottato con deliberazione dell’Assemblea Legislativa n. 99 del 28 s</w:t>
      </w:r>
      <w:r>
        <w:rPr>
          <w:rFonts w:ascii="Arial Narrow" w:eastAsia="Arial Narrow" w:hAnsi="Arial Narrow" w:cs="Arial Narrow"/>
          <w:color w:val="000000"/>
        </w:rPr>
        <w:t>ettembre 2022 e successivamente aggiornato, da ultimo, con deliberazione della Giunta regionale n. 111 del 27 gennaio 2025;</w:t>
      </w:r>
    </w:p>
    <w:p w:rsidR="00C74899" w:rsidRDefault="00C74899">
      <w:pPr>
        <w:pBdr>
          <w:top w:val="nil"/>
          <w:left w:val="nil"/>
          <w:bottom w:val="nil"/>
          <w:right w:val="nil"/>
          <w:between w:val="nil"/>
        </w:pBdr>
        <w:tabs>
          <w:tab w:val="left" w:pos="426"/>
        </w:tabs>
        <w:spacing w:after="0" w:line="249" w:lineRule="auto"/>
        <w:ind w:left="360"/>
        <w:jc w:val="both"/>
        <w:rPr>
          <w:rFonts w:ascii="Arial Narrow" w:eastAsia="Arial Narrow" w:hAnsi="Arial Narrow" w:cs="Arial Narrow"/>
          <w:color w:val="000000"/>
        </w:rPr>
      </w:pPr>
    </w:p>
    <w:p w:rsidR="00C74899" w:rsidRDefault="00175DAE">
      <w:pPr>
        <w:numPr>
          <w:ilvl w:val="0"/>
          <w:numId w:val="36"/>
        </w:numPr>
        <w:pBdr>
          <w:top w:val="nil"/>
          <w:left w:val="nil"/>
          <w:bottom w:val="nil"/>
          <w:right w:val="nil"/>
          <w:between w:val="nil"/>
        </w:pBdr>
        <w:tabs>
          <w:tab w:val="left" w:pos="426"/>
        </w:tabs>
        <w:spacing w:after="0" w:line="249" w:lineRule="auto"/>
        <w:jc w:val="both"/>
        <w:rPr>
          <w:rFonts w:ascii="Arial Narrow" w:eastAsia="Arial Narrow" w:hAnsi="Arial Narrow" w:cs="Arial Narrow"/>
          <w:color w:val="000000"/>
        </w:rPr>
      </w:pPr>
      <w:r>
        <w:rPr>
          <w:rFonts w:ascii="Arial Narrow" w:eastAsia="Arial Narrow" w:hAnsi="Arial Narrow" w:cs="Arial Narrow"/>
          <w:color w:val="000000"/>
        </w:rPr>
        <w:t>Il Piano strategico della PAC 2023-2027 dell'Italia (di seguito PSP 2023-2027) ai fini del sostegno dell'Unione finanziato dal Fondo europeo agricolo di garanzia e dal Fondo europeo agricolo per lo sviluppo rurale;</w:t>
      </w:r>
    </w:p>
    <w:p w:rsidR="00C74899" w:rsidRDefault="00C74899">
      <w:pPr>
        <w:pBdr>
          <w:top w:val="nil"/>
          <w:left w:val="nil"/>
          <w:bottom w:val="nil"/>
          <w:right w:val="nil"/>
          <w:between w:val="nil"/>
        </w:pBdr>
        <w:tabs>
          <w:tab w:val="left" w:pos="426"/>
        </w:tabs>
        <w:spacing w:after="0" w:line="249" w:lineRule="auto"/>
        <w:ind w:left="360"/>
        <w:jc w:val="both"/>
        <w:rPr>
          <w:rFonts w:ascii="Arial Narrow" w:eastAsia="Arial Narrow" w:hAnsi="Arial Narrow" w:cs="Arial Narrow"/>
          <w:color w:val="000000"/>
        </w:rPr>
      </w:pPr>
    </w:p>
    <w:p w:rsidR="00C74899" w:rsidRDefault="00175DAE">
      <w:pPr>
        <w:numPr>
          <w:ilvl w:val="0"/>
          <w:numId w:val="36"/>
        </w:numPr>
        <w:pBdr>
          <w:top w:val="nil"/>
          <w:left w:val="nil"/>
          <w:bottom w:val="nil"/>
          <w:right w:val="nil"/>
          <w:between w:val="nil"/>
        </w:pBdr>
        <w:tabs>
          <w:tab w:val="left" w:pos="426"/>
        </w:tabs>
        <w:spacing w:after="0" w:line="249" w:lineRule="auto"/>
        <w:jc w:val="both"/>
        <w:rPr>
          <w:rFonts w:ascii="Arial Narrow" w:eastAsia="Arial Narrow" w:hAnsi="Arial Narrow" w:cs="Arial Narrow"/>
          <w:color w:val="000000"/>
        </w:rPr>
      </w:pPr>
      <w:r>
        <w:rPr>
          <w:rFonts w:ascii="Arial Narrow" w:eastAsia="Arial Narrow" w:hAnsi="Arial Narrow" w:cs="Arial Narrow"/>
          <w:color w:val="000000"/>
        </w:rPr>
        <w:t>Dato atto che con Decisione di esecuzion</w:t>
      </w:r>
      <w:r>
        <w:rPr>
          <w:rFonts w:ascii="Arial Narrow" w:eastAsia="Arial Narrow" w:hAnsi="Arial Narrow" w:cs="Arial Narrow"/>
          <w:color w:val="000000"/>
        </w:rPr>
        <w:t>e della Commissione C(2024) 8662 dell’11 dicembre 2024 (CCI:2023IT06AFSP001) con cui è stata approvata la versione 4.1 del Piano Strategico della PAC (PSP) 2023-2027 che integra il CoPSR 2023-2027 ai fini del sostegno dell'Unione finanziato dal Fondo europ</w:t>
      </w:r>
      <w:r>
        <w:rPr>
          <w:rFonts w:ascii="Arial Narrow" w:eastAsia="Arial Narrow" w:hAnsi="Arial Narrow" w:cs="Arial Narrow"/>
          <w:color w:val="000000"/>
        </w:rPr>
        <w:t xml:space="preserve">eo agricolo di garanzia e dal Fondo europeo agricolo per lo sviluppo rurale; </w:t>
      </w:r>
    </w:p>
    <w:p w:rsidR="00C74899" w:rsidRDefault="00175DAE">
      <w:pPr>
        <w:numPr>
          <w:ilvl w:val="0"/>
          <w:numId w:val="36"/>
        </w:numPr>
        <w:pBdr>
          <w:top w:val="nil"/>
          <w:left w:val="nil"/>
          <w:bottom w:val="nil"/>
          <w:right w:val="nil"/>
          <w:between w:val="nil"/>
        </w:pBdr>
        <w:tabs>
          <w:tab w:val="left" w:pos="1843"/>
        </w:tabs>
        <w:spacing w:after="0" w:line="249" w:lineRule="auto"/>
        <w:jc w:val="both"/>
        <w:rPr>
          <w:rFonts w:ascii="Arial Narrow" w:eastAsia="Arial Narrow" w:hAnsi="Arial Narrow" w:cs="Arial Narrow"/>
          <w:color w:val="000000"/>
        </w:rPr>
      </w:pPr>
      <w:r>
        <w:rPr>
          <w:rFonts w:ascii="Arial Narrow" w:eastAsia="Arial Narrow" w:hAnsi="Arial Narrow" w:cs="Arial Narrow"/>
          <w:color w:val="000000"/>
        </w:rPr>
        <w:t>Deliberazione di Giunta Regionale n. 1519 dell’11 settembre 2023, con la quale è stato approvato l’Avviso pubblico per gli interventi SRG05 “Supporto preparatorio Leader – Sosteg</w:t>
      </w:r>
      <w:r>
        <w:rPr>
          <w:rFonts w:ascii="Arial Narrow" w:eastAsia="Arial Narrow" w:hAnsi="Arial Narrow" w:cs="Arial Narrow"/>
          <w:color w:val="000000"/>
        </w:rPr>
        <w:t>no alla preparazione delle Strategie di Sviluppo rurale e SRG06 Leader-Attuazione strategie di sviluppo locale - Anno 2023;</w:t>
      </w:r>
    </w:p>
    <w:p w:rsidR="00C74899" w:rsidRDefault="00C74899">
      <w:pPr>
        <w:pBdr>
          <w:top w:val="nil"/>
          <w:left w:val="nil"/>
          <w:bottom w:val="nil"/>
          <w:right w:val="nil"/>
          <w:between w:val="nil"/>
        </w:pBdr>
        <w:tabs>
          <w:tab w:val="left" w:pos="1843"/>
        </w:tabs>
        <w:spacing w:after="0" w:line="251" w:lineRule="auto"/>
        <w:ind w:left="360"/>
        <w:jc w:val="both"/>
        <w:rPr>
          <w:rFonts w:ascii="Arial Narrow" w:eastAsia="Arial Narrow" w:hAnsi="Arial Narrow" w:cs="Arial Narrow"/>
          <w:color w:val="000000"/>
        </w:rPr>
      </w:pPr>
    </w:p>
    <w:p w:rsidR="00C74899" w:rsidRDefault="00175DAE">
      <w:pPr>
        <w:numPr>
          <w:ilvl w:val="0"/>
          <w:numId w:val="36"/>
        </w:numPr>
        <w:pBdr>
          <w:top w:val="nil"/>
          <w:left w:val="nil"/>
          <w:bottom w:val="nil"/>
          <w:right w:val="nil"/>
          <w:between w:val="nil"/>
        </w:pBdr>
        <w:tabs>
          <w:tab w:val="left" w:pos="1843"/>
        </w:tabs>
        <w:spacing w:after="0" w:line="249" w:lineRule="auto"/>
        <w:jc w:val="both"/>
        <w:rPr>
          <w:rFonts w:ascii="Arial Narrow" w:eastAsia="Arial Narrow" w:hAnsi="Arial Narrow" w:cs="Arial Narrow"/>
          <w:color w:val="000000"/>
        </w:rPr>
      </w:pPr>
      <w:r>
        <w:rPr>
          <w:rFonts w:ascii="Arial Narrow" w:eastAsia="Arial Narrow" w:hAnsi="Arial Narrow" w:cs="Arial Narrow"/>
          <w:color w:val="000000"/>
        </w:rPr>
        <w:t>Determinazione del dirigente della Regione Emilia-Romagna n. 27043 del 22/12/2023 di Approvazione della Graduatoria delle Strategie di Sviluppo Locale "Leader", con l’individuazione dei Gal e assegnazione delle risorse (compreso il GAL Antico Frignano e Ap</w:t>
      </w:r>
      <w:r>
        <w:rPr>
          <w:rFonts w:ascii="Arial Narrow" w:eastAsia="Arial Narrow" w:hAnsi="Arial Narrow" w:cs="Arial Narrow"/>
          <w:color w:val="000000"/>
        </w:rPr>
        <w:t>pennino Reggiano);</w:t>
      </w:r>
    </w:p>
    <w:p w:rsidR="00C74899" w:rsidRDefault="00C74899">
      <w:pPr>
        <w:pBdr>
          <w:top w:val="nil"/>
          <w:left w:val="nil"/>
          <w:bottom w:val="nil"/>
          <w:right w:val="nil"/>
          <w:between w:val="nil"/>
        </w:pBdr>
        <w:tabs>
          <w:tab w:val="left" w:pos="1843"/>
        </w:tabs>
        <w:spacing w:after="0" w:line="251" w:lineRule="auto"/>
        <w:jc w:val="both"/>
        <w:rPr>
          <w:rFonts w:ascii="Arial Narrow" w:eastAsia="Arial Narrow" w:hAnsi="Arial Narrow" w:cs="Arial Narrow"/>
          <w:color w:val="000000"/>
        </w:rPr>
      </w:pPr>
    </w:p>
    <w:p w:rsidR="00C74899" w:rsidRDefault="00C74899">
      <w:pPr>
        <w:pBdr>
          <w:top w:val="nil"/>
          <w:left w:val="nil"/>
          <w:bottom w:val="nil"/>
          <w:right w:val="nil"/>
          <w:between w:val="nil"/>
        </w:pBdr>
        <w:tabs>
          <w:tab w:val="left" w:pos="1843"/>
        </w:tabs>
        <w:spacing w:after="0" w:line="251" w:lineRule="auto"/>
        <w:jc w:val="both"/>
        <w:rPr>
          <w:rFonts w:ascii="Arial Narrow" w:eastAsia="Arial Narrow" w:hAnsi="Arial Narrow" w:cs="Arial Narrow"/>
          <w:color w:val="000000"/>
        </w:rPr>
      </w:pPr>
    </w:p>
    <w:p w:rsidR="00C74899" w:rsidRDefault="00175DAE">
      <w:pPr>
        <w:pBdr>
          <w:top w:val="nil"/>
          <w:left w:val="nil"/>
          <w:bottom w:val="nil"/>
          <w:right w:val="nil"/>
          <w:between w:val="nil"/>
        </w:pBdr>
        <w:spacing w:line="276" w:lineRule="auto"/>
        <w:jc w:val="both"/>
        <w:rPr>
          <w:rFonts w:ascii="Arial Narrow" w:eastAsia="Arial Narrow" w:hAnsi="Arial Narrow" w:cs="Arial Narrow"/>
          <w:b/>
          <w:color w:val="000000"/>
        </w:rPr>
      </w:pPr>
      <w:r>
        <w:rPr>
          <w:rFonts w:ascii="Arial Narrow" w:eastAsia="Arial Narrow" w:hAnsi="Arial Narrow" w:cs="Arial Narrow"/>
          <w:b/>
          <w:color w:val="000000"/>
        </w:rPr>
        <w:t xml:space="preserve">Atti amministrativi: </w:t>
      </w:r>
    </w:p>
    <w:p w:rsidR="00C74899" w:rsidRDefault="00175DAE">
      <w:pPr>
        <w:numPr>
          <w:ilvl w:val="0"/>
          <w:numId w:val="2"/>
        </w:numPr>
        <w:pBdr>
          <w:top w:val="nil"/>
          <w:left w:val="nil"/>
          <w:bottom w:val="nil"/>
          <w:right w:val="nil"/>
          <w:between w:val="nil"/>
        </w:pBdr>
        <w:tabs>
          <w:tab w:val="left" w:pos="1843"/>
        </w:tabs>
        <w:spacing w:after="0" w:line="251" w:lineRule="auto"/>
        <w:jc w:val="both"/>
        <w:rPr>
          <w:rFonts w:ascii="Arial Narrow" w:eastAsia="Arial Narrow" w:hAnsi="Arial Narrow" w:cs="Arial Narrow"/>
          <w:color w:val="000000"/>
        </w:rPr>
      </w:pPr>
      <w:r>
        <w:rPr>
          <w:rFonts w:ascii="Arial Narrow" w:eastAsia="Arial Narrow" w:hAnsi="Arial Narrow" w:cs="Arial Narrow"/>
          <w:color w:val="000000"/>
        </w:rPr>
        <w:t>Lettera di conformità CODAL:  Prot. 09/12/2024.1344508.U</w:t>
      </w:r>
    </w:p>
    <w:p w:rsidR="00C74899" w:rsidRDefault="00175DAE">
      <w:pPr>
        <w:numPr>
          <w:ilvl w:val="0"/>
          <w:numId w:val="2"/>
        </w:numPr>
        <w:pBdr>
          <w:top w:val="nil"/>
          <w:left w:val="nil"/>
          <w:bottom w:val="nil"/>
          <w:right w:val="nil"/>
          <w:between w:val="nil"/>
        </w:pBdr>
        <w:tabs>
          <w:tab w:val="left" w:pos="1843"/>
        </w:tabs>
        <w:spacing w:after="0" w:line="251" w:lineRule="auto"/>
        <w:jc w:val="both"/>
        <w:rPr>
          <w:rFonts w:ascii="Arial Narrow" w:eastAsia="Arial Narrow" w:hAnsi="Arial Narrow" w:cs="Arial Narrow"/>
          <w:color w:val="000000"/>
        </w:rPr>
      </w:pPr>
      <w:r>
        <w:rPr>
          <w:rFonts w:ascii="Arial Narrow" w:eastAsia="Arial Narrow" w:hAnsi="Arial Narrow" w:cs="Arial Narrow"/>
          <w:color w:val="000000"/>
        </w:rPr>
        <w:t>Lettera di trasmissione esito della supervisione di conformità: Prot.01/04/2025.0328058.U</w:t>
      </w:r>
    </w:p>
    <w:p w:rsidR="00C74899" w:rsidRDefault="00175DAE">
      <w:pPr>
        <w:numPr>
          <w:ilvl w:val="0"/>
          <w:numId w:val="2"/>
        </w:numPr>
        <w:pBdr>
          <w:top w:val="nil"/>
          <w:left w:val="nil"/>
          <w:bottom w:val="nil"/>
          <w:right w:val="nil"/>
          <w:between w:val="nil"/>
        </w:pBdr>
        <w:tabs>
          <w:tab w:val="left" w:pos="1843"/>
        </w:tabs>
        <w:spacing w:after="0" w:line="251" w:lineRule="auto"/>
        <w:jc w:val="both"/>
        <w:rPr>
          <w:rFonts w:ascii="Arial Narrow" w:eastAsia="Arial Narrow" w:hAnsi="Arial Narrow" w:cs="Arial Narrow"/>
          <w:color w:val="000000"/>
        </w:rPr>
      </w:pPr>
      <w:r>
        <w:rPr>
          <w:rFonts w:ascii="Arial Narrow" w:eastAsia="Arial Narrow" w:hAnsi="Arial Narrow" w:cs="Arial Narrow"/>
          <w:color w:val="000000"/>
        </w:rPr>
        <w:t xml:space="preserve">Approvazione testo presente avviso pubblico: Delibera del Consiglio Di Amministrazione (CDA) del 13/06/2025 N° 182 </w:t>
      </w:r>
    </w:p>
    <w:p w:rsidR="00C74899" w:rsidRDefault="00C74899">
      <w:pPr>
        <w:pBdr>
          <w:top w:val="nil"/>
          <w:left w:val="nil"/>
          <w:bottom w:val="nil"/>
          <w:right w:val="nil"/>
          <w:between w:val="nil"/>
        </w:pBdr>
        <w:tabs>
          <w:tab w:val="left" w:pos="1843"/>
        </w:tabs>
        <w:spacing w:after="0" w:line="251" w:lineRule="auto"/>
        <w:jc w:val="both"/>
        <w:rPr>
          <w:rFonts w:ascii="Arial Narrow" w:eastAsia="Arial Narrow" w:hAnsi="Arial Narrow" w:cs="Arial Narrow"/>
          <w:color w:val="000000"/>
        </w:rPr>
      </w:pPr>
    </w:p>
    <w:p w:rsidR="00C74899" w:rsidRDefault="00175DAE">
      <w:pPr>
        <w:keepNext/>
        <w:keepLines/>
        <w:numPr>
          <w:ilvl w:val="1"/>
          <w:numId w:val="1"/>
        </w:numPr>
        <w:pBdr>
          <w:top w:val="nil"/>
          <w:left w:val="nil"/>
          <w:bottom w:val="nil"/>
          <w:right w:val="nil"/>
          <w:between w:val="nil"/>
        </w:pBdr>
        <w:spacing w:before="40" w:after="0" w:line="276" w:lineRule="auto"/>
        <w:ind w:left="0" w:firstLine="0"/>
        <w:rPr>
          <w:rFonts w:ascii="Arial Narrow" w:eastAsia="Arial Narrow" w:hAnsi="Arial Narrow" w:cs="Arial Narrow"/>
          <w:b/>
          <w:color w:val="2F5496"/>
          <w:sz w:val="28"/>
          <w:szCs w:val="28"/>
        </w:rPr>
      </w:pPr>
      <w:bookmarkStart w:id="2" w:name="_heading=h.5mm7k1iblh32" w:colFirst="0" w:colLast="0"/>
      <w:bookmarkEnd w:id="2"/>
      <w:r>
        <w:rPr>
          <w:rFonts w:ascii="Arial Narrow" w:eastAsia="Arial Narrow" w:hAnsi="Arial Narrow" w:cs="Arial Narrow"/>
          <w:b/>
          <w:color w:val="2F5496"/>
          <w:sz w:val="28"/>
          <w:szCs w:val="28"/>
        </w:rPr>
        <w:t>Obiettivi dell’intervento/azione</w:t>
      </w:r>
    </w:p>
    <w:p w:rsidR="00C74899" w:rsidRDefault="00C74899">
      <w:pPr>
        <w:spacing w:line="276" w:lineRule="auto"/>
        <w:jc w:val="both"/>
        <w:rPr>
          <w:rFonts w:ascii="Arial Narrow" w:eastAsia="Arial Narrow" w:hAnsi="Arial Narrow" w:cs="Arial Narrow"/>
          <w:b/>
          <w:sz w:val="16"/>
          <w:szCs w:val="16"/>
        </w:rPr>
      </w:pPr>
    </w:p>
    <w:p w:rsidR="00C74899" w:rsidRDefault="00175DAE">
      <w:pPr>
        <w:spacing w:line="276" w:lineRule="auto"/>
        <w:jc w:val="both"/>
        <w:rPr>
          <w:rFonts w:ascii="Arial Narrow" w:eastAsia="Arial Narrow" w:hAnsi="Arial Narrow" w:cs="Arial Narrow"/>
          <w:b/>
        </w:rPr>
      </w:pPr>
      <w:r>
        <w:rPr>
          <w:rFonts w:ascii="Arial Narrow" w:eastAsia="Arial Narrow" w:hAnsi="Arial Narrow" w:cs="Arial Narrow"/>
          <w:b/>
        </w:rPr>
        <w:t xml:space="preserve">AMBITO TEMATICO: </w:t>
      </w:r>
    </w:p>
    <w:p w:rsidR="00C74899" w:rsidRDefault="00175DAE">
      <w:pPr>
        <w:spacing w:line="276" w:lineRule="auto"/>
        <w:jc w:val="both"/>
        <w:rPr>
          <w:rFonts w:ascii="Arial Narrow" w:eastAsia="Arial Narrow" w:hAnsi="Arial Narrow" w:cs="Arial Narrow"/>
        </w:rPr>
      </w:pPr>
      <w:r>
        <w:rPr>
          <w:rFonts w:ascii="Arial Narrow" w:eastAsia="Arial Narrow" w:hAnsi="Arial Narrow" w:cs="Arial Narrow"/>
        </w:rPr>
        <w:t>Sistemi produttivi locali, artigianali e manifatturieri</w:t>
      </w:r>
    </w:p>
    <w:p w:rsidR="00C74899" w:rsidRDefault="00175DAE">
      <w:pPr>
        <w:spacing w:line="276" w:lineRule="auto"/>
        <w:jc w:val="both"/>
        <w:rPr>
          <w:rFonts w:ascii="Arial Narrow" w:eastAsia="Arial Narrow" w:hAnsi="Arial Narrow" w:cs="Arial Narrow"/>
          <w:b/>
        </w:rPr>
      </w:pPr>
      <w:r>
        <w:rPr>
          <w:rFonts w:ascii="Arial Narrow" w:eastAsia="Arial Narrow" w:hAnsi="Arial Narrow" w:cs="Arial Narrow"/>
          <w:b/>
        </w:rPr>
        <w:t xml:space="preserve">OBIETTIVO SPECIFICO: </w:t>
      </w:r>
    </w:p>
    <w:p w:rsidR="00C74899" w:rsidRDefault="00175DAE">
      <w:pPr>
        <w:spacing w:line="276" w:lineRule="auto"/>
        <w:jc w:val="both"/>
        <w:rPr>
          <w:rFonts w:ascii="Arial Narrow" w:eastAsia="Arial Narrow" w:hAnsi="Arial Narrow" w:cs="Arial Narrow"/>
        </w:rPr>
      </w:pPr>
      <w:r>
        <w:rPr>
          <w:rFonts w:ascii="Arial Narrow" w:eastAsia="Arial Narrow" w:hAnsi="Arial Narrow" w:cs="Arial Narrow"/>
        </w:rPr>
        <w:t xml:space="preserve">Cod. SO6:  Contribuire alla tutela della biodiversità, rafforzare i servizi eco-sistemici e preservare gli habitat e il paesaggio </w:t>
      </w:r>
    </w:p>
    <w:p w:rsidR="00C74899" w:rsidRDefault="00175DAE">
      <w:pPr>
        <w:spacing w:line="276" w:lineRule="auto"/>
        <w:jc w:val="both"/>
        <w:rPr>
          <w:rFonts w:ascii="Arial Narrow" w:eastAsia="Arial Narrow" w:hAnsi="Arial Narrow" w:cs="Arial Narrow"/>
        </w:rPr>
      </w:pPr>
      <w:r>
        <w:rPr>
          <w:rFonts w:ascii="Arial Narrow" w:eastAsia="Arial Narrow" w:hAnsi="Arial Narrow" w:cs="Arial Narrow"/>
        </w:rPr>
        <w:t>Cod. SO2: Migliorare l'orientamento al mercato e aumentare la competitività dell'azienda agricola nel breve e nel lungo perio</w:t>
      </w:r>
      <w:r>
        <w:rPr>
          <w:rFonts w:ascii="Arial Narrow" w:eastAsia="Arial Narrow" w:hAnsi="Arial Narrow" w:cs="Arial Narrow"/>
        </w:rPr>
        <w:t>do, anche attraverso una maggiore attenzione alla ricerca, alla tecnologia e alla digitalizzazione;</w:t>
      </w:r>
    </w:p>
    <w:p w:rsidR="00C74899" w:rsidRDefault="00175DAE">
      <w:pPr>
        <w:spacing w:line="276" w:lineRule="auto"/>
        <w:jc w:val="both"/>
        <w:rPr>
          <w:rFonts w:ascii="Arial Narrow" w:eastAsia="Arial Narrow" w:hAnsi="Arial Narrow" w:cs="Arial Narrow"/>
        </w:rPr>
      </w:pPr>
      <w:r>
        <w:rPr>
          <w:rFonts w:ascii="Arial Narrow" w:eastAsia="Arial Narrow" w:hAnsi="Arial Narrow" w:cs="Arial Narrow"/>
        </w:rPr>
        <w:t>Il presente avviso  persegue l’obiettivo di sostenere gli investimenti finalizzati alla valorizzazione economica dei castagneti da frutto: dall’intervento c</w:t>
      </w:r>
      <w:r>
        <w:rPr>
          <w:rFonts w:ascii="Arial Narrow" w:eastAsia="Arial Narrow" w:hAnsi="Arial Narrow" w:cs="Arial Narrow"/>
        </w:rPr>
        <w:t>olturale fino alla prima trasformazione del prodotto finale.</w:t>
      </w:r>
    </w:p>
    <w:p w:rsidR="00C74899" w:rsidRDefault="00C74899">
      <w:pPr>
        <w:spacing w:line="276" w:lineRule="auto"/>
        <w:jc w:val="both"/>
        <w:rPr>
          <w:rFonts w:ascii="Arial Narrow" w:eastAsia="Arial Narrow" w:hAnsi="Arial Narrow" w:cs="Arial Narrow"/>
        </w:rPr>
      </w:pPr>
    </w:p>
    <w:p w:rsidR="00C74899" w:rsidRDefault="00175DAE">
      <w:pPr>
        <w:keepNext/>
        <w:keepLines/>
        <w:numPr>
          <w:ilvl w:val="1"/>
          <w:numId w:val="1"/>
        </w:numPr>
        <w:pBdr>
          <w:top w:val="nil"/>
          <w:left w:val="nil"/>
          <w:bottom w:val="nil"/>
          <w:right w:val="nil"/>
          <w:between w:val="nil"/>
        </w:pBdr>
        <w:spacing w:before="40" w:after="0" w:line="276" w:lineRule="auto"/>
        <w:ind w:left="0" w:firstLine="0"/>
        <w:rPr>
          <w:rFonts w:ascii="Arial Narrow" w:eastAsia="Arial Narrow" w:hAnsi="Arial Narrow" w:cs="Arial Narrow"/>
          <w:b/>
          <w:color w:val="2F5496"/>
          <w:sz w:val="28"/>
          <w:szCs w:val="28"/>
        </w:rPr>
      </w:pPr>
      <w:bookmarkStart w:id="3" w:name="_heading=h.kz1e3tjioov2" w:colFirst="0" w:colLast="0"/>
      <w:bookmarkEnd w:id="3"/>
      <w:r>
        <w:rPr>
          <w:rFonts w:ascii="Arial Narrow" w:eastAsia="Arial Narrow" w:hAnsi="Arial Narrow" w:cs="Arial Narrow"/>
          <w:b/>
          <w:color w:val="2F5496"/>
          <w:sz w:val="28"/>
          <w:szCs w:val="28"/>
        </w:rPr>
        <w:t>Beneficiari</w:t>
      </w:r>
    </w:p>
    <w:p w:rsidR="00C74899" w:rsidRDefault="00C74899">
      <w:pPr>
        <w:keepNext/>
        <w:keepLines/>
        <w:pBdr>
          <w:top w:val="nil"/>
          <w:left w:val="nil"/>
          <w:bottom w:val="nil"/>
          <w:right w:val="nil"/>
          <w:between w:val="nil"/>
        </w:pBdr>
        <w:spacing w:before="40" w:after="0" w:line="276" w:lineRule="auto"/>
        <w:rPr>
          <w:rFonts w:ascii="Arial Narrow" w:eastAsia="Arial Narrow" w:hAnsi="Arial Narrow" w:cs="Arial Narrow"/>
          <w:b/>
          <w:color w:val="2F5496"/>
        </w:rPr>
      </w:pPr>
    </w:p>
    <w:p w:rsidR="00C74899" w:rsidRDefault="00175DAE">
      <w:pPr>
        <w:spacing w:after="0" w:line="276" w:lineRule="auto"/>
        <w:jc w:val="both"/>
        <w:rPr>
          <w:rFonts w:ascii="Arial Narrow" w:eastAsia="Arial Narrow" w:hAnsi="Arial Narrow" w:cs="Arial Narrow"/>
        </w:rPr>
      </w:pPr>
      <w:r>
        <w:rPr>
          <w:rFonts w:ascii="Arial Narrow" w:eastAsia="Arial Narrow" w:hAnsi="Arial Narrow" w:cs="Arial Narrow"/>
        </w:rPr>
        <w:t xml:space="preserve">Possono beneficiare degli aiuti di cui al presente avviso: </w:t>
      </w:r>
    </w:p>
    <w:p w:rsidR="00C74899" w:rsidRDefault="00C74899">
      <w:pPr>
        <w:spacing w:after="0" w:line="276" w:lineRule="auto"/>
        <w:jc w:val="both"/>
        <w:rPr>
          <w:rFonts w:ascii="Arial Narrow" w:eastAsia="Arial Narrow" w:hAnsi="Arial Narrow" w:cs="Arial Narrow"/>
          <w:sz w:val="16"/>
          <w:szCs w:val="16"/>
        </w:rPr>
      </w:pPr>
    </w:p>
    <w:p w:rsidR="00C74899" w:rsidRDefault="00175DAE">
      <w:pPr>
        <w:spacing w:after="0" w:line="276" w:lineRule="auto"/>
        <w:jc w:val="both"/>
        <w:rPr>
          <w:rFonts w:ascii="Arial Narrow" w:eastAsia="Arial Narrow" w:hAnsi="Arial Narrow" w:cs="Arial Narrow"/>
        </w:rPr>
      </w:pPr>
      <w:r>
        <w:rPr>
          <w:rFonts w:ascii="Arial Narrow" w:eastAsia="Arial Narrow" w:hAnsi="Arial Narrow" w:cs="Arial Narrow"/>
        </w:rPr>
        <w:t>Imprese agricole in forma singola o aggregata (cooperativa). L’attività agricola di cui all’art. 2135 del c.c. riportata nella visura camerale può essere riconosciuta anche come attività secondaria.</w:t>
      </w:r>
    </w:p>
    <w:p w:rsidR="00C74899" w:rsidRDefault="00175DAE">
      <w:pPr>
        <w:spacing w:after="0" w:line="276" w:lineRule="auto"/>
        <w:jc w:val="both"/>
        <w:rPr>
          <w:rFonts w:ascii="Arial Narrow" w:eastAsia="Arial Narrow" w:hAnsi="Arial Narrow" w:cs="Arial Narrow"/>
        </w:rPr>
      </w:pPr>
      <w:r>
        <w:rPr>
          <w:rFonts w:ascii="Arial Narrow" w:eastAsia="Arial Narrow" w:hAnsi="Arial Narrow" w:cs="Arial Narrow"/>
        </w:rPr>
        <w:t>Al momento della presentazione della domanda di sostegno,</w:t>
      </w:r>
      <w:r>
        <w:rPr>
          <w:rFonts w:ascii="Arial Narrow" w:eastAsia="Arial Narrow" w:hAnsi="Arial Narrow" w:cs="Arial Narrow"/>
        </w:rPr>
        <w:t xml:space="preserve"> i richiedenti dovranno risultare in possesso dei seguenti requisiti soggettivi da mantenere fino all’erogazione del contributo:</w:t>
      </w:r>
    </w:p>
    <w:p w:rsidR="00C74899" w:rsidRDefault="00175DAE">
      <w:pPr>
        <w:spacing w:line="276" w:lineRule="auto"/>
        <w:jc w:val="both"/>
        <w:rPr>
          <w:rFonts w:ascii="Arial Narrow" w:eastAsia="Arial Narrow" w:hAnsi="Arial Narrow" w:cs="Arial Narrow"/>
          <w:b/>
        </w:rPr>
      </w:pPr>
      <w:r>
        <w:rPr>
          <w:rFonts w:ascii="Arial Narrow" w:eastAsia="Arial Narrow" w:hAnsi="Arial Narrow" w:cs="Arial Narrow"/>
          <w:b/>
        </w:rPr>
        <w:t xml:space="preserve">Iscrizione all’anagrafe: </w:t>
      </w:r>
      <w:r>
        <w:rPr>
          <w:rFonts w:ascii="Arial Narrow" w:eastAsia="Arial Narrow" w:hAnsi="Arial Narrow" w:cs="Arial Narrow"/>
        </w:rPr>
        <w:t>i richiedenti devono risultare regolarmente iscritti all’Anagrafe regionale delle Aziende Agricole con</w:t>
      </w:r>
      <w:r>
        <w:rPr>
          <w:rFonts w:ascii="Arial Narrow" w:eastAsia="Arial Narrow" w:hAnsi="Arial Narrow" w:cs="Arial Narrow"/>
        </w:rPr>
        <w:t xml:space="preserve"> posizione debitamente validata e aggiornata e fascicolo dematerializzato, conforme a quanto disposto dal Decreto MIPAAF </w:t>
      </w:r>
      <w:r>
        <w:rPr>
          <w:rFonts w:ascii="Arial Narrow" w:eastAsia="Arial Narrow" w:hAnsi="Arial Narrow" w:cs="Arial Narrow"/>
        </w:rPr>
        <w:lastRenderedPageBreak/>
        <w:t>01/03/2021 e dall’Allegato “A” alla determinazione n. 19019 del 28 novembre 2016 e successive modifiche intervenute. Si precisa, inoltr</w:t>
      </w:r>
      <w:r>
        <w:rPr>
          <w:rFonts w:ascii="Arial Narrow" w:eastAsia="Arial Narrow" w:hAnsi="Arial Narrow" w:cs="Arial Narrow"/>
        </w:rPr>
        <w:t>e, che ai sensi del citato decreto al momento della presentazione della domanda di sostegno e delle relative domande di pagamento il fascicolo deve risultare confermato dal centro di assistenza agricola (CAA) tramite apposita scheda di validazione rilascia</w:t>
      </w:r>
      <w:r>
        <w:rPr>
          <w:rFonts w:ascii="Arial Narrow" w:eastAsia="Arial Narrow" w:hAnsi="Arial Narrow" w:cs="Arial Narrow"/>
        </w:rPr>
        <w:t xml:space="preserve">ta in ciascun anno solare; per i fascicoli non associati all’organismo pagatore regionale (OPR) “Emilia-Romagna”, sarà necessario verificare sull’Anagrafe delle aziende agricole l’effettiva presenza a SIAN del fascicolo associato ad altro OPR e verificare </w:t>
      </w:r>
      <w:r>
        <w:rPr>
          <w:rFonts w:ascii="Arial Narrow" w:eastAsia="Arial Narrow" w:hAnsi="Arial Narrow" w:cs="Arial Narrow"/>
        </w:rPr>
        <w:t>il rilascio di una scheda di validazione aggiornata sulla posizione dell’OPR competente alla gestione diretta del fascicolo;</w:t>
      </w:r>
    </w:p>
    <w:p w:rsidR="00C74899" w:rsidRDefault="00175DAE">
      <w:pPr>
        <w:spacing w:line="276" w:lineRule="auto"/>
        <w:jc w:val="both"/>
        <w:rPr>
          <w:rFonts w:ascii="Arial Narrow" w:eastAsia="Arial Narrow" w:hAnsi="Arial Narrow" w:cs="Arial Narrow"/>
        </w:rPr>
      </w:pPr>
      <w:r>
        <w:rPr>
          <w:rFonts w:ascii="Arial Narrow" w:eastAsia="Arial Narrow" w:hAnsi="Arial Narrow" w:cs="Arial Narrow"/>
          <w:b/>
        </w:rPr>
        <w:t xml:space="preserve">Regolari contratti di lavoro: </w:t>
      </w:r>
      <w:r>
        <w:rPr>
          <w:rFonts w:ascii="Arial Narrow" w:eastAsia="Arial Narrow" w:hAnsi="Arial Narrow" w:cs="Arial Narrow"/>
        </w:rPr>
        <w:t>i richiedenti devono rispettare le condizioni stabilite dai contratti collettivi nazionali e territor</w:t>
      </w:r>
      <w:r>
        <w:rPr>
          <w:rFonts w:ascii="Arial Narrow" w:eastAsia="Arial Narrow" w:hAnsi="Arial Narrow" w:cs="Arial Narrow"/>
        </w:rPr>
        <w:t>iali di lavoro per il personale dipendente di cui all’art. 5 comma 3 della L.R. n. 15 del 2021;</w:t>
      </w:r>
    </w:p>
    <w:p w:rsidR="00C74899" w:rsidRDefault="00175DAE">
      <w:pPr>
        <w:spacing w:line="276" w:lineRule="auto"/>
        <w:jc w:val="both"/>
        <w:rPr>
          <w:rFonts w:ascii="Arial Narrow" w:eastAsia="Arial Narrow" w:hAnsi="Arial Narrow" w:cs="Arial Narrow"/>
        </w:rPr>
      </w:pPr>
      <w:r>
        <w:rPr>
          <w:rFonts w:ascii="Arial Narrow" w:eastAsia="Arial Narrow" w:hAnsi="Arial Narrow" w:cs="Arial Narrow"/>
          <w:b/>
        </w:rPr>
        <w:t xml:space="preserve">Regolarità contributiva: </w:t>
      </w:r>
      <w:r>
        <w:rPr>
          <w:rFonts w:ascii="Arial Narrow" w:eastAsia="Arial Narrow" w:hAnsi="Arial Narrow" w:cs="Arial Narrow"/>
        </w:rPr>
        <w:t xml:space="preserve"> il richiedente deve avere una posizione previdenziale regolare che sarà verificata in sede di istruttoria della domanda di sostegno e </w:t>
      </w:r>
      <w:r>
        <w:rPr>
          <w:rFonts w:ascii="Arial Narrow" w:eastAsia="Arial Narrow" w:hAnsi="Arial Narrow" w:cs="Arial Narrow"/>
        </w:rPr>
        <w:t xml:space="preserve">dell’eventuale concessione. La non regolarità della posizione del richiedente costituirà elemento ostativo all’ammissibilità ed alla concessione, fatti salvi eventuali errori comprovati dall’INPS. </w:t>
      </w:r>
    </w:p>
    <w:p w:rsidR="00C74899" w:rsidRDefault="00175DAE">
      <w:pPr>
        <w:jc w:val="both"/>
        <w:rPr>
          <w:rFonts w:ascii="Arial Narrow" w:eastAsia="Arial Narrow" w:hAnsi="Arial Narrow" w:cs="Arial Narrow"/>
        </w:rPr>
      </w:pPr>
      <w:r>
        <w:rPr>
          <w:rFonts w:ascii="Arial Narrow" w:eastAsia="Arial Narrow" w:hAnsi="Arial Narrow" w:cs="Arial Narrow"/>
          <w:b/>
        </w:rPr>
        <w:t>Iscrizione al Registro delle Imprese (CCIAA territorialmen</w:t>
      </w:r>
      <w:r>
        <w:rPr>
          <w:rFonts w:ascii="Arial Narrow" w:eastAsia="Arial Narrow" w:hAnsi="Arial Narrow" w:cs="Arial Narrow"/>
          <w:b/>
        </w:rPr>
        <w:t>te competente):</w:t>
      </w:r>
      <w:r>
        <w:rPr>
          <w:rFonts w:ascii="Arial Narrow" w:eastAsia="Arial Narrow" w:hAnsi="Arial Narrow" w:cs="Arial Narrow"/>
        </w:rPr>
        <w:t xml:space="preserve"> i richiedenti, al momento di presentazione della domanda di sostegno, devono essere iscritti ed attivi nel Registro delle Imprese, salvo i casi di esenzione previsti dalla legislazione vigente;</w:t>
      </w:r>
    </w:p>
    <w:p w:rsidR="00C74899" w:rsidRDefault="00175DAE">
      <w:pPr>
        <w:spacing w:line="276" w:lineRule="auto"/>
        <w:jc w:val="both"/>
        <w:rPr>
          <w:rFonts w:ascii="Arial Narrow" w:eastAsia="Arial Narrow" w:hAnsi="Arial Narrow" w:cs="Arial Narrow"/>
        </w:rPr>
      </w:pPr>
      <w:r>
        <w:rPr>
          <w:rFonts w:ascii="Arial Narrow" w:eastAsia="Arial Narrow" w:hAnsi="Arial Narrow" w:cs="Arial Narrow"/>
          <w:b/>
        </w:rPr>
        <w:t>Fallimento</w:t>
      </w:r>
      <w:r>
        <w:rPr>
          <w:rFonts w:ascii="Arial Narrow" w:eastAsia="Arial Narrow" w:hAnsi="Arial Narrow" w:cs="Arial Narrow"/>
        </w:rPr>
        <w:t>: non trovarsi in stato di falliment</w:t>
      </w:r>
      <w:r>
        <w:rPr>
          <w:rFonts w:ascii="Arial Narrow" w:eastAsia="Arial Narrow" w:hAnsi="Arial Narrow" w:cs="Arial Narrow"/>
        </w:rPr>
        <w:t>o, liquidazione coatta, liquidazione volontaria, concordato preventivo ed ogni altra procedura concorsuale prevista dalla normativa in vigore, né avere in corso un procedimento per la dichiarazione di una di tali situazioni nei propri confronti;</w:t>
      </w:r>
    </w:p>
    <w:p w:rsidR="00C74899" w:rsidRDefault="00175DAE">
      <w:pPr>
        <w:spacing w:line="276" w:lineRule="auto"/>
        <w:jc w:val="both"/>
        <w:rPr>
          <w:rFonts w:ascii="Arial Narrow" w:eastAsia="Arial Narrow" w:hAnsi="Arial Narrow" w:cs="Arial Narrow"/>
        </w:rPr>
      </w:pPr>
      <w:r>
        <w:rPr>
          <w:rFonts w:ascii="Arial Narrow" w:eastAsia="Arial Narrow" w:hAnsi="Arial Narrow" w:cs="Arial Narrow"/>
          <w:b/>
        </w:rPr>
        <w:t>Partita IVA</w:t>
      </w:r>
      <w:r>
        <w:rPr>
          <w:rFonts w:ascii="Arial Narrow" w:eastAsia="Arial Narrow" w:hAnsi="Arial Narrow" w:cs="Arial Narrow"/>
        </w:rPr>
        <w:t>: essere in possesso di partita IVA attiva prima della presentazione della domanda di sostegno, fatti salvi i casi di esonero previsti dalla normativa vigente;</w:t>
      </w:r>
    </w:p>
    <w:p w:rsidR="00C74899" w:rsidRDefault="00175DAE">
      <w:pPr>
        <w:spacing w:line="276" w:lineRule="auto"/>
        <w:jc w:val="both"/>
        <w:rPr>
          <w:rFonts w:ascii="Arial Narrow" w:eastAsia="Arial Narrow" w:hAnsi="Arial Narrow" w:cs="Arial Narrow"/>
        </w:rPr>
      </w:pPr>
      <w:r>
        <w:rPr>
          <w:rFonts w:ascii="Arial Narrow" w:eastAsia="Arial Narrow" w:hAnsi="Arial Narrow" w:cs="Arial Narrow"/>
          <w:b/>
        </w:rPr>
        <w:t>Requisiti di moralità</w:t>
      </w:r>
      <w:r>
        <w:rPr>
          <w:rFonts w:ascii="Arial Narrow" w:eastAsia="Arial Narrow" w:hAnsi="Arial Narrow" w:cs="Arial Narrow"/>
        </w:rPr>
        <w:t xml:space="preserve">: non trovarsi in alcuna delle cause di divieto, di decadenza o </w:t>
      </w:r>
      <w:r>
        <w:rPr>
          <w:rFonts w:ascii="Arial Narrow" w:eastAsia="Arial Narrow" w:hAnsi="Arial Narrow" w:cs="Arial Narrow"/>
        </w:rPr>
        <w:t>di sospensione di condizioni di cui all’art. 67 del D.lgs. n. 159/2011;</w:t>
      </w:r>
    </w:p>
    <w:p w:rsidR="00C74899" w:rsidRDefault="00175DAE">
      <w:pPr>
        <w:spacing w:line="276" w:lineRule="auto"/>
        <w:jc w:val="both"/>
        <w:rPr>
          <w:rFonts w:ascii="Arial Narrow" w:eastAsia="Arial Narrow" w:hAnsi="Arial Narrow" w:cs="Arial Narrow"/>
        </w:rPr>
      </w:pPr>
      <w:r>
        <w:rPr>
          <w:rFonts w:ascii="Arial Narrow" w:eastAsia="Arial Narrow" w:hAnsi="Arial Narrow" w:cs="Arial Narrow"/>
        </w:rPr>
        <w:t>I beneficiari, inoltre, hanno l’obbligo di rendere disponibili all’amministrazione regionale o ai suoi incaricati i dati necessari allo svolgimento delle attività di monitoraggio e val</w:t>
      </w:r>
      <w:r>
        <w:rPr>
          <w:rFonts w:ascii="Arial Narrow" w:eastAsia="Arial Narrow" w:hAnsi="Arial Narrow" w:cs="Arial Narrow"/>
        </w:rPr>
        <w:t xml:space="preserve">utazione del CoPSR. In caso di mancata ottemperanza a tale obbligo si applicano le riduzioni di cui al successivo par. 8.1. </w:t>
      </w:r>
    </w:p>
    <w:p w:rsidR="00C74899" w:rsidRDefault="00175DAE">
      <w:pPr>
        <w:keepNext/>
        <w:keepLines/>
        <w:numPr>
          <w:ilvl w:val="1"/>
          <w:numId w:val="1"/>
        </w:numPr>
        <w:pBdr>
          <w:top w:val="nil"/>
          <w:left w:val="nil"/>
          <w:bottom w:val="nil"/>
          <w:right w:val="nil"/>
          <w:between w:val="nil"/>
        </w:pBdr>
        <w:spacing w:before="40" w:after="0" w:line="276" w:lineRule="auto"/>
        <w:ind w:left="0" w:firstLine="0"/>
        <w:rPr>
          <w:rFonts w:ascii="Arial Narrow" w:eastAsia="Arial Narrow" w:hAnsi="Arial Narrow" w:cs="Arial Narrow"/>
          <w:b/>
          <w:color w:val="2F5496"/>
          <w:sz w:val="28"/>
          <w:szCs w:val="28"/>
        </w:rPr>
      </w:pPr>
      <w:bookmarkStart w:id="4" w:name="_heading=h.lovekfkc1jqw" w:colFirst="0" w:colLast="0"/>
      <w:bookmarkEnd w:id="4"/>
      <w:r>
        <w:rPr>
          <w:rFonts w:ascii="Arial Narrow" w:eastAsia="Arial Narrow" w:hAnsi="Arial Narrow" w:cs="Arial Narrow"/>
          <w:b/>
          <w:color w:val="2F5496"/>
          <w:sz w:val="28"/>
          <w:szCs w:val="28"/>
        </w:rPr>
        <w:t>Condizioni di ammissibilità</w:t>
      </w:r>
    </w:p>
    <w:p w:rsidR="00C74899" w:rsidRDefault="00C74899">
      <w:pPr>
        <w:keepNext/>
        <w:keepLines/>
        <w:pBdr>
          <w:top w:val="nil"/>
          <w:left w:val="nil"/>
          <w:bottom w:val="nil"/>
          <w:right w:val="nil"/>
          <w:between w:val="nil"/>
        </w:pBdr>
        <w:spacing w:before="40" w:after="0" w:line="276" w:lineRule="auto"/>
        <w:rPr>
          <w:rFonts w:ascii="Arial Narrow" w:eastAsia="Arial Narrow" w:hAnsi="Arial Narrow" w:cs="Arial Narrow"/>
          <w:b/>
          <w:color w:val="2F5496"/>
          <w:sz w:val="16"/>
          <w:szCs w:val="16"/>
        </w:rPr>
      </w:pPr>
    </w:p>
    <w:p w:rsidR="00C74899" w:rsidRDefault="00175DAE">
      <w:pPr>
        <w:spacing w:after="60" w:line="276" w:lineRule="auto"/>
        <w:jc w:val="both"/>
        <w:rPr>
          <w:rFonts w:ascii="Arial Narrow" w:eastAsia="Arial Narrow" w:hAnsi="Arial Narrow" w:cs="Arial Narrow"/>
        </w:rPr>
      </w:pPr>
      <w:r>
        <w:rPr>
          <w:rFonts w:ascii="Arial Narrow" w:eastAsia="Arial Narrow" w:hAnsi="Arial Narrow" w:cs="Arial Narrow"/>
        </w:rPr>
        <w:t xml:space="preserve">Sono ammissibili interventi aventi ad oggetto castagneti da frutto in attualità di coltura. </w:t>
      </w:r>
    </w:p>
    <w:p w:rsidR="00C74899" w:rsidRDefault="00175DAE">
      <w:pPr>
        <w:spacing w:after="60" w:line="276" w:lineRule="auto"/>
        <w:jc w:val="both"/>
        <w:rPr>
          <w:rFonts w:ascii="Arial Narrow" w:eastAsia="Arial Narrow" w:hAnsi="Arial Narrow" w:cs="Arial Narrow"/>
        </w:rPr>
      </w:pPr>
      <w:r>
        <w:rPr>
          <w:rFonts w:ascii="Arial Narrow" w:eastAsia="Arial Narrow" w:hAnsi="Arial Narrow" w:cs="Arial Narrow"/>
        </w:rPr>
        <w:t>Pertanto, sono ammissibili unicamente i “castagneti da mensa” computabili nella SAU. Sono qualificabili tali le superfici che per struttura e fisionomia dei soprassuoli corrispondono alla definizione di castagneto da frutto, unicamente se classificabili co</w:t>
      </w:r>
      <w:r>
        <w:rPr>
          <w:rFonts w:ascii="Arial Narrow" w:eastAsia="Arial Narrow" w:hAnsi="Arial Narrow" w:cs="Arial Narrow"/>
        </w:rPr>
        <w:t>me “colture permanenti” in riferimento alle disposizioni degli Organismi Pagatori e a condizione che siano oggetto di coltivazione nell’annualità 2024 (si specifica che, come da Circolare AGEA n. 00030913 del 29 marzo 2019, a decorrere dalla campagna 2019,</w:t>
      </w:r>
      <w:r>
        <w:rPr>
          <w:rFonts w:ascii="Arial Narrow" w:eastAsia="Arial Narrow" w:hAnsi="Arial Narrow" w:cs="Arial Narrow"/>
        </w:rPr>
        <w:t xml:space="preserve"> le superfici coltivate a castagno da mensa che non risultano classificate quali colture permanenti nel GIS, sono ammissibili previa richiesta di riesame dell’uso del suolo presentata dall’agricoltore interessato all’Organismo pagatore competente; con la r</w:t>
      </w:r>
      <w:r>
        <w:rPr>
          <w:rFonts w:ascii="Arial Narrow" w:eastAsia="Arial Narrow" w:hAnsi="Arial Narrow" w:cs="Arial Narrow"/>
        </w:rPr>
        <w:t>ichiesta è necessario individuare graficamente le superfici per le quali si richiede la fotointerpretazione e allegare la documentazione giustificativa comprovante l’attività agricola eseguita).</w:t>
      </w:r>
    </w:p>
    <w:p w:rsidR="00C74899" w:rsidRDefault="00175DAE">
      <w:pPr>
        <w:spacing w:line="276" w:lineRule="auto"/>
        <w:jc w:val="both"/>
        <w:rPr>
          <w:rFonts w:ascii="Arial Narrow" w:eastAsia="Arial Narrow" w:hAnsi="Arial Narrow" w:cs="Arial Narrow"/>
        </w:rPr>
      </w:pPr>
      <w:r>
        <w:rPr>
          <w:rFonts w:ascii="Arial Narrow" w:eastAsia="Arial Narrow" w:hAnsi="Arial Narrow" w:cs="Arial Narrow"/>
        </w:rPr>
        <w:t xml:space="preserve">La superficie oggetto dell’intervento deve avere le seguenti </w:t>
      </w:r>
      <w:r>
        <w:rPr>
          <w:rFonts w:ascii="Arial Narrow" w:eastAsia="Arial Narrow" w:hAnsi="Arial Narrow" w:cs="Arial Narrow"/>
        </w:rPr>
        <w:t>caratteristiche minime: una copertura di almeno 30 piante per ha e una superficie complessiva minima di almeno 0,1 ha per singolo progetto (superfici non necessariamente accorpate) come da circolare MIPAFF 146184 del 8/3/23. In ogni caso le singole parcell</w:t>
      </w:r>
      <w:r>
        <w:rPr>
          <w:rFonts w:ascii="Arial Narrow" w:eastAsia="Arial Narrow" w:hAnsi="Arial Narrow" w:cs="Arial Narrow"/>
        </w:rPr>
        <w:t>e castanicole oggetto dell’intervento non possono avere estensione minore di 500 metri quadrati.</w:t>
      </w:r>
    </w:p>
    <w:p w:rsidR="00C74899" w:rsidRDefault="00175DAE">
      <w:pPr>
        <w:spacing w:line="276" w:lineRule="auto"/>
        <w:jc w:val="both"/>
        <w:rPr>
          <w:rFonts w:ascii="Arial Narrow" w:eastAsia="Arial Narrow" w:hAnsi="Arial Narrow" w:cs="Arial Narrow"/>
        </w:rPr>
      </w:pPr>
      <w:r>
        <w:rPr>
          <w:rFonts w:ascii="Arial Narrow" w:eastAsia="Arial Narrow" w:hAnsi="Arial Narrow" w:cs="Arial Narrow"/>
        </w:rPr>
        <w:t>Il PI deve essere finalizzato, per almeno il 20% del totale, ad investimenti colturali relativi alla valorizzazione del castagneto pena la non ammissibilità de</w:t>
      </w:r>
      <w:r>
        <w:rPr>
          <w:rFonts w:ascii="Arial Narrow" w:eastAsia="Arial Narrow" w:hAnsi="Arial Narrow" w:cs="Arial Narrow"/>
        </w:rPr>
        <w:t>lla domanda.</w:t>
      </w:r>
    </w:p>
    <w:p w:rsidR="00C74899" w:rsidRDefault="00175DAE">
      <w:pPr>
        <w:spacing w:line="276" w:lineRule="auto"/>
        <w:jc w:val="both"/>
        <w:rPr>
          <w:rFonts w:ascii="Arial Narrow" w:eastAsia="Arial Narrow" w:hAnsi="Arial Narrow" w:cs="Arial Narrow"/>
        </w:rPr>
      </w:pPr>
      <w:r>
        <w:rPr>
          <w:rFonts w:ascii="Arial Narrow" w:eastAsia="Arial Narrow" w:hAnsi="Arial Narrow" w:cs="Arial Narrow"/>
        </w:rPr>
        <w:t xml:space="preserve">Gli interventi non dovranno essere soggetti a richieste di contributi sul CoPSR, in particolare, sono incompatibili con:  </w:t>
      </w:r>
    </w:p>
    <w:p w:rsidR="00C74899" w:rsidRDefault="00175DAE">
      <w:pPr>
        <w:numPr>
          <w:ilvl w:val="0"/>
          <w:numId w:val="3"/>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l’intervento SRA28.</w:t>
      </w:r>
    </w:p>
    <w:p w:rsidR="00C74899" w:rsidRDefault="00175DAE">
      <w:pPr>
        <w:numPr>
          <w:ilvl w:val="0"/>
          <w:numId w:val="3"/>
        </w:numPr>
        <w:pBdr>
          <w:top w:val="nil"/>
          <w:left w:val="nil"/>
          <w:bottom w:val="nil"/>
          <w:right w:val="nil"/>
          <w:between w:val="nil"/>
        </w:pBdr>
        <w:spacing w:line="276" w:lineRule="auto"/>
        <w:jc w:val="both"/>
        <w:rPr>
          <w:rFonts w:ascii="Arial Narrow" w:eastAsia="Arial Narrow" w:hAnsi="Arial Narrow" w:cs="Arial Narrow"/>
          <w:color w:val="000000"/>
        </w:rPr>
      </w:pPr>
      <w:r>
        <w:rPr>
          <w:rFonts w:ascii="Arial Narrow" w:eastAsia="Arial Narrow" w:hAnsi="Arial Narrow" w:cs="Arial Narrow"/>
          <w:color w:val="000000"/>
        </w:rPr>
        <w:lastRenderedPageBreak/>
        <w:t>gli interventi SRD11, SRD12 e SRD15.</w:t>
      </w:r>
    </w:p>
    <w:p w:rsidR="00C74899" w:rsidRDefault="00175DAE">
      <w:pPr>
        <w:spacing w:line="276" w:lineRule="auto"/>
        <w:jc w:val="both"/>
        <w:rPr>
          <w:rFonts w:ascii="Arial Narrow" w:eastAsia="Arial Narrow" w:hAnsi="Arial Narrow" w:cs="Arial Narrow"/>
        </w:rPr>
      </w:pPr>
      <w:r>
        <w:rPr>
          <w:rFonts w:ascii="Arial Narrow" w:eastAsia="Arial Narrow" w:hAnsi="Arial Narrow" w:cs="Arial Narrow"/>
        </w:rPr>
        <w:t xml:space="preserve">Con riferimento alla SRA25 non sussiste incompatibilità purché </w:t>
      </w:r>
      <w:r>
        <w:rPr>
          <w:rFonts w:ascii="Arial Narrow" w:eastAsia="Arial Narrow" w:hAnsi="Arial Narrow" w:cs="Arial Narrow"/>
        </w:rPr>
        <w:t>le spese oggetto dell’intervento non riguardino gli impegni della SRA25.</w:t>
      </w:r>
    </w:p>
    <w:p w:rsidR="00C74899" w:rsidRDefault="00175DAE">
      <w:pPr>
        <w:spacing w:line="276" w:lineRule="auto"/>
        <w:jc w:val="both"/>
        <w:rPr>
          <w:rFonts w:ascii="Arial Narrow" w:eastAsia="Arial Narrow" w:hAnsi="Arial Narrow" w:cs="Arial Narrow"/>
          <w:b/>
        </w:rPr>
      </w:pPr>
      <w:r>
        <w:rPr>
          <w:rFonts w:ascii="Arial Narrow" w:eastAsia="Arial Narrow" w:hAnsi="Arial Narrow" w:cs="Arial Narrow"/>
          <w:b/>
        </w:rPr>
        <w:t xml:space="preserve">Presentazione del progetto/piano di investimento (PI): </w:t>
      </w:r>
      <w:r>
        <w:rPr>
          <w:rFonts w:ascii="Arial Narrow" w:eastAsia="Arial Narrow" w:hAnsi="Arial Narrow" w:cs="Arial Narrow"/>
        </w:rPr>
        <w:t>a tal fine il richiedente presenta la relazione tecnico-economica di cui al par. 2.1 relativo alla documentazione da allegare al</w:t>
      </w:r>
      <w:r>
        <w:rPr>
          <w:rFonts w:ascii="Arial Narrow" w:eastAsia="Arial Narrow" w:hAnsi="Arial Narrow" w:cs="Arial Narrow"/>
        </w:rPr>
        <w:t>la domanda di sostegno;</w:t>
      </w:r>
    </w:p>
    <w:p w:rsidR="00C74899" w:rsidRDefault="00175DAE">
      <w:pPr>
        <w:spacing w:line="276" w:lineRule="auto"/>
        <w:jc w:val="both"/>
        <w:rPr>
          <w:rFonts w:ascii="Arial Narrow" w:eastAsia="Arial Narrow" w:hAnsi="Arial Narrow" w:cs="Arial Narrow"/>
          <w:b/>
        </w:rPr>
      </w:pPr>
      <w:r>
        <w:rPr>
          <w:rFonts w:ascii="Arial Narrow" w:eastAsia="Arial Narrow" w:hAnsi="Arial Narrow" w:cs="Arial Narrow"/>
          <w:b/>
        </w:rPr>
        <w:t xml:space="preserve">Determinazione del momento di avvio del progetto: </w:t>
      </w:r>
      <w:r>
        <w:rPr>
          <w:rFonts w:ascii="Arial Narrow" w:eastAsia="Arial Narrow" w:hAnsi="Arial Narrow" w:cs="Arial Narrow"/>
        </w:rPr>
        <w:t>possono essere finanziati unicamente gli investimenti avviati dopo la data di presentazione della domanda di sostegno; al fine di determinare il momento di avvio del PI si rinvia a quanto previsto al successivo par. 1.12 Spese non ammissibili;</w:t>
      </w:r>
    </w:p>
    <w:p w:rsidR="00C74899" w:rsidRDefault="00175DAE">
      <w:pPr>
        <w:spacing w:line="276" w:lineRule="auto"/>
        <w:jc w:val="both"/>
        <w:rPr>
          <w:rFonts w:ascii="Arial Narrow" w:eastAsia="Arial Narrow" w:hAnsi="Arial Narrow" w:cs="Arial Narrow"/>
          <w:b/>
        </w:rPr>
      </w:pPr>
      <w:r>
        <w:rPr>
          <w:rFonts w:ascii="Arial Narrow" w:eastAsia="Arial Narrow" w:hAnsi="Arial Narrow" w:cs="Arial Narrow"/>
          <w:b/>
        </w:rPr>
        <w:t>Titolarità o</w:t>
      </w:r>
      <w:r>
        <w:rPr>
          <w:rFonts w:ascii="Arial Narrow" w:eastAsia="Arial Narrow" w:hAnsi="Arial Narrow" w:cs="Arial Narrow"/>
          <w:b/>
        </w:rPr>
        <w:t xml:space="preserve"> possesso dell’area/bene oggetto dell’intervento: </w:t>
      </w:r>
      <w:r>
        <w:rPr>
          <w:rFonts w:ascii="Arial Narrow" w:eastAsia="Arial Narrow" w:hAnsi="Arial Narrow" w:cs="Arial Narrow"/>
        </w:rPr>
        <w:t>per gli interventi che hanno ad oggetto beni immobili o aree, ad eccezione dei terreni agricoli e forestali, nonché degli altri immobili per i quali la verifica della titolarità o possesso è effettuata dire</w:t>
      </w:r>
      <w:r>
        <w:rPr>
          <w:rFonts w:ascii="Arial Narrow" w:eastAsia="Arial Narrow" w:hAnsi="Arial Narrow" w:cs="Arial Narrow"/>
        </w:rPr>
        <w:t>ttamente sull’Anagrafe delle aziende agricole, il richiedente deve presentare la documentazione attestante la titolarità della proprietà, ovvero il possesso,  di durata pari almeno al vincolo di destinazione disposto dall’art. 10 della L.R. n. 15/2021</w:t>
      </w:r>
      <w:r>
        <w:rPr>
          <w:rFonts w:ascii="Arial Narrow" w:eastAsia="Arial Narrow" w:hAnsi="Arial Narrow" w:cs="Arial Narrow"/>
          <w:b/>
        </w:rPr>
        <w:t xml:space="preserve">; </w:t>
      </w:r>
    </w:p>
    <w:p w:rsidR="00C74899" w:rsidRDefault="00175DAE">
      <w:pPr>
        <w:spacing w:line="276" w:lineRule="auto"/>
        <w:jc w:val="both"/>
        <w:rPr>
          <w:rFonts w:ascii="Arial Narrow" w:eastAsia="Arial Narrow" w:hAnsi="Arial Narrow" w:cs="Arial Narrow"/>
        </w:rPr>
      </w:pPr>
      <w:r>
        <w:rPr>
          <w:rFonts w:ascii="Arial Narrow" w:eastAsia="Arial Narrow" w:hAnsi="Arial Narrow" w:cs="Arial Narrow"/>
          <w:b/>
        </w:rPr>
        <w:t>Lo</w:t>
      </w:r>
      <w:r>
        <w:rPr>
          <w:rFonts w:ascii="Arial Narrow" w:eastAsia="Arial Narrow" w:hAnsi="Arial Narrow" w:cs="Arial Narrow"/>
          <w:b/>
        </w:rPr>
        <w:t xml:space="preserve">calizzazione dell’intervento: </w:t>
      </w:r>
      <w:r>
        <w:rPr>
          <w:rFonts w:ascii="Arial Narrow" w:eastAsia="Arial Narrow" w:hAnsi="Arial Narrow" w:cs="Arial Narrow"/>
        </w:rPr>
        <w:t xml:space="preserve">gli interventi che hanno ad oggetto investimenti materiali devono essere realizzati, ai fini dell’ammissibilità, esclusivamente nel territorio  del GAL ( si veda il seguente link: </w:t>
      </w:r>
      <w:hyperlink r:id="rId9">
        <w:r>
          <w:rPr>
            <w:rFonts w:ascii="Arial Narrow" w:eastAsia="Arial Narrow" w:hAnsi="Arial Narrow" w:cs="Arial Narrow"/>
            <w:color w:val="0563C1"/>
            <w:u w:val="single"/>
          </w:rPr>
          <w:t>Comuni appartenenti al territorio del GAL</w:t>
        </w:r>
      </w:hyperlink>
      <w:r>
        <w:rPr>
          <w:rFonts w:ascii="Arial Narrow" w:eastAsia="Arial Narrow" w:hAnsi="Arial Narrow" w:cs="Arial Narrow"/>
        </w:rPr>
        <w:t>)</w:t>
      </w:r>
    </w:p>
    <w:p w:rsidR="00C74899" w:rsidRDefault="00175DAE">
      <w:pPr>
        <w:keepNext/>
        <w:keepLines/>
        <w:numPr>
          <w:ilvl w:val="1"/>
          <w:numId w:val="1"/>
        </w:numPr>
        <w:pBdr>
          <w:top w:val="nil"/>
          <w:left w:val="nil"/>
          <w:bottom w:val="nil"/>
          <w:right w:val="nil"/>
          <w:between w:val="nil"/>
        </w:pBdr>
        <w:spacing w:before="40" w:after="0" w:line="276" w:lineRule="auto"/>
        <w:ind w:left="0" w:firstLine="0"/>
        <w:rPr>
          <w:rFonts w:ascii="Arial Narrow" w:eastAsia="Arial Narrow" w:hAnsi="Arial Narrow" w:cs="Arial Narrow"/>
          <w:b/>
          <w:color w:val="2F5496"/>
          <w:sz w:val="28"/>
          <w:szCs w:val="28"/>
        </w:rPr>
      </w:pPr>
      <w:bookmarkStart w:id="5" w:name="_heading=h.p3oevls3vsed" w:colFirst="0" w:colLast="0"/>
      <w:bookmarkEnd w:id="5"/>
      <w:r>
        <w:rPr>
          <w:rFonts w:ascii="Arial Narrow" w:eastAsia="Arial Narrow" w:hAnsi="Arial Narrow" w:cs="Arial Narrow"/>
          <w:b/>
          <w:color w:val="2F5496"/>
          <w:sz w:val="28"/>
          <w:szCs w:val="28"/>
        </w:rPr>
        <w:t>Tempi di realizzazione del PI (Piano di investimento)</w:t>
      </w:r>
    </w:p>
    <w:p w:rsidR="00C74899" w:rsidRDefault="00175DAE">
      <w:pPr>
        <w:spacing w:line="276" w:lineRule="auto"/>
        <w:jc w:val="both"/>
        <w:rPr>
          <w:rFonts w:ascii="Arial Narrow" w:eastAsia="Arial Narrow" w:hAnsi="Arial Narrow" w:cs="Arial Narrow"/>
          <w:color w:val="B6424C"/>
        </w:rPr>
      </w:pPr>
      <w:r>
        <w:rPr>
          <w:rFonts w:ascii="Arial Narrow" w:eastAsia="Arial Narrow" w:hAnsi="Arial Narrow" w:cs="Arial Narrow"/>
        </w:rPr>
        <w:t>Il termine unico di fine lavori, di rendicontazione delle spese e di presentazione della domanda di pagamento a saldo è fissato in 12 mesi dalla data di comunicazione dell’atto di concessione del sostegno, salvo la richiesta di un’eventuale proroga non sup</w:t>
      </w:r>
      <w:r>
        <w:rPr>
          <w:rFonts w:ascii="Arial Narrow" w:eastAsia="Arial Narrow" w:hAnsi="Arial Narrow" w:cs="Arial Narrow"/>
        </w:rPr>
        <w:t>eriore a 180 giorni.</w:t>
      </w:r>
      <w:r>
        <w:rPr>
          <w:rFonts w:ascii="Arial Narrow" w:eastAsia="Arial Narrow" w:hAnsi="Arial Narrow" w:cs="Arial Narrow"/>
          <w:color w:val="B6424C"/>
          <w:u w:val="single"/>
        </w:rPr>
        <w:t> </w:t>
      </w:r>
    </w:p>
    <w:p w:rsidR="00C74899" w:rsidRDefault="00175DAE">
      <w:pPr>
        <w:keepNext/>
        <w:keepLines/>
        <w:numPr>
          <w:ilvl w:val="1"/>
          <w:numId w:val="1"/>
        </w:numPr>
        <w:pBdr>
          <w:top w:val="nil"/>
          <w:left w:val="nil"/>
          <w:bottom w:val="nil"/>
          <w:right w:val="nil"/>
          <w:between w:val="nil"/>
        </w:pBdr>
        <w:spacing w:before="40" w:after="0" w:line="276" w:lineRule="auto"/>
        <w:ind w:left="0" w:firstLine="0"/>
        <w:rPr>
          <w:rFonts w:ascii="Arial Narrow" w:eastAsia="Arial Narrow" w:hAnsi="Arial Narrow" w:cs="Arial Narrow"/>
          <w:b/>
          <w:color w:val="2F5496"/>
          <w:sz w:val="28"/>
          <w:szCs w:val="28"/>
        </w:rPr>
      </w:pPr>
      <w:bookmarkStart w:id="6" w:name="_heading=h.e5ezdu2j99vi" w:colFirst="0" w:colLast="0"/>
      <w:bookmarkEnd w:id="6"/>
      <w:r>
        <w:rPr>
          <w:rFonts w:ascii="Arial Narrow" w:eastAsia="Arial Narrow" w:hAnsi="Arial Narrow" w:cs="Arial Narrow"/>
          <w:b/>
          <w:color w:val="2F5496"/>
          <w:sz w:val="28"/>
          <w:szCs w:val="28"/>
        </w:rPr>
        <w:t>Importi ammissibili e aliquote di sostegno</w:t>
      </w: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 xml:space="preserve">Il presente avviso pubblico è a valere su un ammontare complessivo di euro </w:t>
      </w:r>
      <w:r>
        <w:rPr>
          <w:rFonts w:ascii="Arial Narrow" w:eastAsia="Arial Narrow" w:hAnsi="Arial Narrow" w:cs="Arial Narrow"/>
          <w:b/>
          <w:color w:val="000000"/>
        </w:rPr>
        <w:t>178.445,22</w:t>
      </w: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u w:val="single"/>
        </w:rPr>
      </w:pPr>
      <w:r>
        <w:rPr>
          <w:rFonts w:ascii="Arial Narrow" w:eastAsia="Arial Narrow" w:hAnsi="Arial Narrow" w:cs="Arial Narrow"/>
          <w:color w:val="000000"/>
          <w:u w:val="single"/>
        </w:rPr>
        <w:t>L’importo di un singolo progetto è definito nella misura minima di euro 2.500 e massima di euro 25.000.</w:t>
      </w: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Non verranno ammessi a finanziamento i progetti il cui importo totale di spesa ammissibile risulti, anche in relazione agli esiti dell’istruttoria tecnico/amministrativa di conformità ai criteri del presente avviso, inferiore ai valori minimi previsti.</w:t>
      </w: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Pos</w:t>
      </w:r>
      <w:r>
        <w:rPr>
          <w:rFonts w:ascii="Arial Narrow" w:eastAsia="Arial Narrow" w:hAnsi="Arial Narrow" w:cs="Arial Narrow"/>
          <w:color w:val="000000"/>
        </w:rPr>
        <w:t>sono  essere presentati progetti di qualsiasi importo di spesa ammissibile superiore ai minimi previsti fermo restando che il contributo  massimo concedibile sarà comunque pari a Euro 25.000.</w:t>
      </w: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 xml:space="preserve">L’intensità dell’aiuto, in forma di sostegno in conto capitale, </w:t>
      </w:r>
      <w:r>
        <w:rPr>
          <w:rFonts w:ascii="Arial Narrow" w:eastAsia="Arial Narrow" w:hAnsi="Arial Narrow" w:cs="Arial Narrow"/>
          <w:color w:val="000000"/>
        </w:rPr>
        <w:t xml:space="preserve">è definita nella misura del </w:t>
      </w:r>
      <w:r>
        <w:rPr>
          <w:rFonts w:ascii="Arial Narrow" w:eastAsia="Arial Narrow" w:hAnsi="Arial Narrow" w:cs="Arial Narrow"/>
          <w:b/>
          <w:color w:val="000000"/>
        </w:rPr>
        <w:t>40%</w:t>
      </w:r>
      <w:r>
        <w:rPr>
          <w:rFonts w:ascii="Arial Narrow" w:eastAsia="Arial Narrow" w:hAnsi="Arial Narrow" w:cs="Arial Narrow"/>
          <w:color w:val="000000"/>
        </w:rPr>
        <w:t xml:space="preserve"> della spesa ammissibile per gli interventi nei Comuni in area B e nella misura del </w:t>
      </w:r>
      <w:r>
        <w:rPr>
          <w:rFonts w:ascii="Arial Narrow" w:eastAsia="Arial Narrow" w:hAnsi="Arial Narrow" w:cs="Arial Narrow"/>
          <w:b/>
          <w:color w:val="000000"/>
        </w:rPr>
        <w:t>60%</w:t>
      </w:r>
      <w:r>
        <w:rPr>
          <w:rFonts w:ascii="Arial Narrow" w:eastAsia="Arial Narrow" w:hAnsi="Arial Narrow" w:cs="Arial Narrow"/>
          <w:color w:val="000000"/>
        </w:rPr>
        <w:t xml:space="preserve"> della spesa ammissibile per gli interventi nei Comuni in area D (si veda il seguente link:  </w:t>
      </w:r>
      <w:hyperlink r:id="rId10">
        <w:r>
          <w:rPr>
            <w:rFonts w:ascii="Arial Narrow" w:eastAsia="Arial Narrow" w:hAnsi="Arial Narrow" w:cs="Arial Narrow"/>
            <w:color w:val="0563C1"/>
          </w:rPr>
          <w:t>Zonizzazione Comuni GAL</w:t>
        </w:r>
      </w:hyperlink>
      <w:r>
        <w:rPr>
          <w:rFonts w:ascii="Arial Narrow" w:eastAsia="Arial Narrow" w:hAnsi="Arial Narrow" w:cs="Arial Narrow"/>
          <w:color w:val="000000"/>
        </w:rPr>
        <w:t>.</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sz w:val="16"/>
          <w:szCs w:val="16"/>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 xml:space="preserve">Ciascun richiedente può presentare solo una domanda sul presente Avviso. </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sz w:val="16"/>
          <w:szCs w:val="16"/>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Nel caso l’intervento ricada su più di una tipologia di area rurale (B o D) con aliquota di sostegno differente (40% o 60%), saranno applicate per ogni tipologia di spesa le aliquote di sostegno corrispondenti alla specifica area rurale nella quale è local</w:t>
      </w:r>
      <w:r>
        <w:rPr>
          <w:rFonts w:ascii="Arial Narrow" w:eastAsia="Arial Narrow" w:hAnsi="Arial Narrow" w:cs="Arial Narrow"/>
          <w:color w:val="000000"/>
        </w:rPr>
        <w:t>izzato l’investimento.</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sz w:val="18"/>
          <w:szCs w:val="18"/>
        </w:rPr>
      </w:pPr>
    </w:p>
    <w:p w:rsidR="00C74899" w:rsidRDefault="00175DAE">
      <w:pPr>
        <w:pBdr>
          <w:top w:val="nil"/>
          <w:left w:val="nil"/>
          <w:bottom w:val="nil"/>
          <w:right w:val="nil"/>
          <w:between w:val="nil"/>
        </w:pBdr>
        <w:spacing w:line="276" w:lineRule="auto"/>
        <w:jc w:val="both"/>
        <w:rPr>
          <w:rFonts w:ascii="Arial Narrow" w:eastAsia="Arial Narrow" w:hAnsi="Arial Narrow" w:cs="Arial Narrow"/>
          <w:color w:val="000000"/>
        </w:rPr>
      </w:pPr>
      <w:r>
        <w:rPr>
          <w:rFonts w:ascii="Arial Narrow" w:eastAsia="Arial Narrow" w:hAnsi="Arial Narrow" w:cs="Arial Narrow"/>
          <w:color w:val="000000"/>
        </w:rPr>
        <w:t>Il sostegno sarà erogato nel rispetto delle norme fissate per gli aiuti  all’art.42 del TFUE.</w:t>
      </w:r>
    </w:p>
    <w:p w:rsidR="00C74899" w:rsidRDefault="00175DAE">
      <w:pPr>
        <w:keepNext/>
        <w:keepLines/>
        <w:numPr>
          <w:ilvl w:val="1"/>
          <w:numId w:val="1"/>
        </w:numPr>
        <w:pBdr>
          <w:top w:val="nil"/>
          <w:left w:val="nil"/>
          <w:bottom w:val="nil"/>
          <w:right w:val="nil"/>
          <w:between w:val="nil"/>
        </w:pBdr>
        <w:spacing w:before="40" w:after="0" w:line="276" w:lineRule="auto"/>
        <w:ind w:left="0" w:firstLine="0"/>
        <w:rPr>
          <w:rFonts w:ascii="Arial Narrow" w:eastAsia="Arial Narrow" w:hAnsi="Arial Narrow" w:cs="Arial Narrow"/>
          <w:b/>
          <w:color w:val="2F5496"/>
          <w:sz w:val="28"/>
          <w:szCs w:val="28"/>
        </w:rPr>
      </w:pPr>
      <w:bookmarkStart w:id="7" w:name="_heading=h.ri3ytdqg8kjr" w:colFirst="0" w:colLast="0"/>
      <w:bookmarkEnd w:id="7"/>
      <w:r>
        <w:rPr>
          <w:rFonts w:ascii="Arial Narrow" w:eastAsia="Arial Narrow" w:hAnsi="Arial Narrow" w:cs="Arial Narrow"/>
          <w:b/>
          <w:color w:val="2F5496"/>
          <w:sz w:val="28"/>
          <w:szCs w:val="28"/>
        </w:rPr>
        <w:t>Cumulabilità degli aiuti e doppio finanziamento</w:t>
      </w:r>
    </w:p>
    <w:p w:rsidR="00C74899" w:rsidRDefault="00C74899">
      <w:pPr>
        <w:keepNext/>
        <w:keepLines/>
        <w:pBdr>
          <w:top w:val="nil"/>
          <w:left w:val="nil"/>
          <w:bottom w:val="nil"/>
          <w:right w:val="nil"/>
          <w:between w:val="nil"/>
        </w:pBdr>
        <w:spacing w:before="40" w:after="0" w:line="276" w:lineRule="auto"/>
        <w:rPr>
          <w:rFonts w:ascii="Arial Narrow" w:eastAsia="Arial Narrow" w:hAnsi="Arial Narrow" w:cs="Arial Narrow"/>
          <w:b/>
          <w:color w:val="2F5496"/>
          <w:sz w:val="16"/>
          <w:szCs w:val="16"/>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 xml:space="preserve">Le spese finanziate a titolo del FEASR non possono beneficiare di alcun altro tipo di finanziamento dal bilancio dell’Unione Europea. </w:t>
      </w: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Un’operazione finanziata dal FEASR può ottenere più forme di sostegno dal PSP e da altri fondi di cui all’art. 1, par. 1,</w:t>
      </w:r>
      <w:r>
        <w:rPr>
          <w:rFonts w:ascii="Arial Narrow" w:eastAsia="Arial Narrow" w:hAnsi="Arial Narrow" w:cs="Arial Narrow"/>
          <w:color w:val="000000"/>
        </w:rPr>
        <w:t xml:space="preserve"> del Reg. (UE) n. 2021/1060, o da altri strumenti dell’Unione, solo se l’importo totale cumulato rendicontato con le diverse forme di sostegno non supera l’intensità massima di aiuto o l’importo dell’aiuto applicabile al tipo di intervento in questione, se</w:t>
      </w:r>
      <w:r>
        <w:rPr>
          <w:rFonts w:ascii="Arial Narrow" w:eastAsia="Arial Narrow" w:hAnsi="Arial Narrow" w:cs="Arial Narrow"/>
          <w:color w:val="000000"/>
        </w:rPr>
        <w:t xml:space="preserve">condo quanto disposto nel titolo III del Reg. (UE) n. 2021/2115; in tali casi non possono essere sostenute dal FEASR le medesime </w:t>
      </w:r>
      <w:r>
        <w:rPr>
          <w:rFonts w:ascii="Arial Narrow" w:eastAsia="Arial Narrow" w:hAnsi="Arial Narrow" w:cs="Arial Narrow"/>
          <w:color w:val="000000"/>
        </w:rPr>
        <w:lastRenderedPageBreak/>
        <w:t>voci di spesa che hanno ricevuto un sostegno da un altro fondo di cui all’art. 1, par. 1, del Reg. (UE) n. 2021/1060 o da altro</w:t>
      </w:r>
      <w:r>
        <w:rPr>
          <w:rFonts w:ascii="Arial Narrow" w:eastAsia="Arial Narrow" w:hAnsi="Arial Narrow" w:cs="Arial Narrow"/>
          <w:color w:val="000000"/>
        </w:rPr>
        <w:t xml:space="preserve"> strumento dell’Unione o dal PSP.</w:t>
      </w:r>
    </w:p>
    <w:p w:rsidR="00C74899" w:rsidRDefault="00C74899">
      <w:pPr>
        <w:pBdr>
          <w:top w:val="nil"/>
          <w:left w:val="nil"/>
          <w:bottom w:val="nil"/>
          <w:right w:val="nil"/>
          <w:between w:val="nil"/>
        </w:pBdr>
        <w:spacing w:line="276" w:lineRule="auto"/>
        <w:jc w:val="both"/>
        <w:rPr>
          <w:rFonts w:ascii="Arial Narrow" w:eastAsia="Arial Narrow" w:hAnsi="Arial Narrow" w:cs="Arial Narrow"/>
          <w:color w:val="000000"/>
        </w:rPr>
      </w:pPr>
    </w:p>
    <w:p w:rsidR="00C74899" w:rsidRDefault="00175DAE">
      <w:pPr>
        <w:spacing w:line="276" w:lineRule="auto"/>
        <w:jc w:val="both"/>
        <w:rPr>
          <w:rFonts w:ascii="Arial Narrow" w:eastAsia="Arial Narrow" w:hAnsi="Arial Narrow" w:cs="Arial Narrow"/>
          <w:b/>
        </w:rPr>
      </w:pPr>
      <w:bookmarkStart w:id="8" w:name="_heading=h.7qqus71shrrb" w:colFirst="0" w:colLast="0"/>
      <w:bookmarkEnd w:id="8"/>
      <w:r>
        <w:rPr>
          <w:rFonts w:ascii="Arial Narrow" w:eastAsia="Arial Narrow" w:hAnsi="Arial Narrow" w:cs="Arial Narrow"/>
          <w:b/>
        </w:rPr>
        <w:t>Le operazioni finanziate con i fondi stanziati con il presente Avviso possono ricevere un sostegno attraverso regimi di aiuto nazionali (statali o regionali) o altre sovvenzioni pubbliche, compresi i crediti di imposta, n</w:t>
      </w:r>
      <w:r>
        <w:rPr>
          <w:rFonts w:ascii="Arial Narrow" w:eastAsia="Arial Narrow" w:hAnsi="Arial Narrow" w:cs="Arial Narrow"/>
          <w:b/>
        </w:rPr>
        <w:t>ella misura massima del 25% per le aree B e del 5% per le aree D dell’importo totale rendicontato, calcolato su ogni singolo investimento/fattura, nel rispetto dell’intensità massima di aiuto ammissibile pari al 65% prevista dall’art. 73 paragrafo 4  del R</w:t>
      </w:r>
      <w:r>
        <w:rPr>
          <w:rFonts w:ascii="Arial Narrow" w:eastAsia="Arial Narrow" w:hAnsi="Arial Narrow" w:cs="Arial Narrow"/>
          <w:b/>
        </w:rPr>
        <w:t>eg. (UE) n. 2021/2015.</w:t>
      </w:r>
    </w:p>
    <w:p w:rsidR="00C74899" w:rsidRDefault="00C74899">
      <w:pPr>
        <w:spacing w:line="276" w:lineRule="auto"/>
        <w:jc w:val="both"/>
        <w:rPr>
          <w:rFonts w:ascii="Arial Narrow" w:eastAsia="Arial Narrow" w:hAnsi="Arial Narrow" w:cs="Arial Narrow"/>
          <w:b/>
        </w:rPr>
      </w:pPr>
    </w:p>
    <w:p w:rsidR="00C74899" w:rsidRDefault="00175DAE">
      <w:pPr>
        <w:keepNext/>
        <w:keepLines/>
        <w:numPr>
          <w:ilvl w:val="1"/>
          <w:numId w:val="1"/>
        </w:numPr>
        <w:pBdr>
          <w:top w:val="nil"/>
          <w:left w:val="nil"/>
          <w:bottom w:val="nil"/>
          <w:right w:val="nil"/>
          <w:between w:val="nil"/>
        </w:pBdr>
        <w:spacing w:before="40" w:after="0" w:line="276" w:lineRule="auto"/>
        <w:ind w:left="0" w:firstLine="0"/>
        <w:rPr>
          <w:rFonts w:ascii="Arial Narrow" w:eastAsia="Arial Narrow" w:hAnsi="Arial Narrow" w:cs="Arial Narrow"/>
          <w:b/>
          <w:color w:val="2F5496"/>
          <w:sz w:val="28"/>
          <w:szCs w:val="28"/>
        </w:rPr>
      </w:pPr>
      <w:r>
        <w:rPr>
          <w:rFonts w:ascii="Arial Narrow" w:eastAsia="Arial Narrow" w:hAnsi="Arial Narrow" w:cs="Arial Narrow"/>
          <w:b/>
          <w:color w:val="2F5496"/>
          <w:sz w:val="28"/>
          <w:szCs w:val="28"/>
        </w:rPr>
        <w:t>Aiuti di Stato</w:t>
      </w: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b/>
          <w:color w:val="000000"/>
        </w:rPr>
        <w:t xml:space="preserve"> </w:t>
      </w:r>
      <w:r>
        <w:rPr>
          <w:rFonts w:ascii="Arial Narrow" w:eastAsia="Arial Narrow" w:hAnsi="Arial Narrow" w:cs="Arial Narrow"/>
          <w:color w:val="000000"/>
        </w:rPr>
        <w:t>L’intervento è attuato compatibilmente con la disciplina in materia di aiuti di stato ai sensi dell’art.42 del TFUE.</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sz w:val="16"/>
          <w:szCs w:val="16"/>
        </w:rPr>
      </w:pPr>
    </w:p>
    <w:p w:rsidR="00C74899" w:rsidRDefault="00175DAE">
      <w:pPr>
        <w:keepNext/>
        <w:keepLines/>
        <w:numPr>
          <w:ilvl w:val="1"/>
          <w:numId w:val="1"/>
        </w:numPr>
        <w:pBdr>
          <w:top w:val="nil"/>
          <w:left w:val="nil"/>
          <w:bottom w:val="nil"/>
          <w:right w:val="nil"/>
          <w:between w:val="nil"/>
        </w:pBdr>
        <w:spacing w:before="40" w:after="0" w:line="276" w:lineRule="auto"/>
        <w:ind w:left="0" w:firstLine="0"/>
        <w:rPr>
          <w:rFonts w:ascii="Arial Narrow" w:eastAsia="Arial Narrow" w:hAnsi="Arial Narrow" w:cs="Arial Narrow"/>
          <w:b/>
          <w:color w:val="2F5496"/>
          <w:sz w:val="28"/>
          <w:szCs w:val="28"/>
        </w:rPr>
      </w:pPr>
      <w:bookmarkStart w:id="9" w:name="_heading=h.x2z2hrykwn8o" w:colFirst="0" w:colLast="0"/>
      <w:bookmarkEnd w:id="9"/>
      <w:r>
        <w:rPr>
          <w:rFonts w:ascii="Arial Narrow" w:eastAsia="Arial Narrow" w:hAnsi="Arial Narrow" w:cs="Arial Narrow"/>
          <w:b/>
          <w:color w:val="2F5496"/>
          <w:sz w:val="28"/>
          <w:szCs w:val="28"/>
        </w:rPr>
        <w:t>Principi e criteri di selezione</w:t>
      </w: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Il punteggio complessivamente attribuibile alla domanda di sostegno è determinato sulla base degli elementi di seguito specificati. La condizione che consente l’attribuzione dei punteggi al richiedente deve essere posseduta al momento della presentazione d</w:t>
      </w:r>
      <w:r>
        <w:rPr>
          <w:rFonts w:ascii="Arial Narrow" w:eastAsia="Arial Narrow" w:hAnsi="Arial Narrow" w:cs="Arial Narrow"/>
          <w:color w:val="000000"/>
        </w:rPr>
        <w:t>ella domanda di sostegno.</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rPr>
      </w:pP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rPr>
      </w:pP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rPr>
      </w:pPr>
    </w:p>
    <w:p w:rsidR="00C74899" w:rsidRDefault="00175DAE">
      <w:pPr>
        <w:pBdr>
          <w:top w:val="nil"/>
          <w:left w:val="nil"/>
          <w:bottom w:val="nil"/>
          <w:right w:val="nil"/>
          <w:between w:val="nil"/>
        </w:pBdr>
        <w:spacing w:line="276" w:lineRule="auto"/>
        <w:jc w:val="both"/>
        <w:rPr>
          <w:rFonts w:ascii="Arial Narrow" w:eastAsia="Arial Narrow" w:hAnsi="Arial Narrow" w:cs="Arial Narrow"/>
          <w:strike/>
          <w:color w:val="000000"/>
        </w:rPr>
      </w:pPr>
      <w:r>
        <w:rPr>
          <w:rFonts w:ascii="Arial Narrow" w:eastAsia="Arial Narrow" w:hAnsi="Arial Narrow" w:cs="Arial Narrow"/>
          <w:b/>
          <w:color w:val="000000"/>
        </w:rPr>
        <w:t>QUALITA’ DELL’INVESTIMENTO</w:t>
      </w:r>
    </w:p>
    <w:tbl>
      <w:tblPr>
        <w:tblStyle w:val="a"/>
        <w:tblW w:w="9356"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95"/>
        <w:gridCol w:w="1561"/>
      </w:tblGrid>
      <w:tr w:rsidR="00C74899">
        <w:trPr>
          <w:trHeight w:val="344"/>
        </w:trPr>
        <w:tc>
          <w:tcPr>
            <w:tcW w:w="7795" w:type="dxa"/>
          </w:tcPr>
          <w:p w:rsidR="00C74899" w:rsidRDefault="00175DAE">
            <w:pPr>
              <w:spacing w:line="276" w:lineRule="auto"/>
              <w:rPr>
                <w:rFonts w:ascii="Arial Narrow" w:eastAsia="Arial Narrow" w:hAnsi="Arial Narrow" w:cs="Arial Narrow"/>
                <w:sz w:val="22"/>
                <w:szCs w:val="22"/>
              </w:rPr>
            </w:pPr>
            <w:r>
              <w:rPr>
                <w:rFonts w:ascii="Arial Narrow" w:eastAsia="Arial Narrow" w:hAnsi="Arial Narrow" w:cs="Arial Narrow"/>
                <w:sz w:val="22"/>
                <w:szCs w:val="22"/>
              </w:rPr>
              <w:t>Investimenti che prevedono interventi colturali finalizzati alla valorizzazione economico-produttiva del castagneto &gt; del 20% della spesa totale ammissibile: 2 punti ogni 10 punti percentuali di spesa</w:t>
            </w:r>
            <w:r>
              <w:rPr>
                <w:rFonts w:ascii="Arial Narrow" w:eastAsia="Arial Narrow" w:hAnsi="Arial Narrow" w:cs="Arial Narrow"/>
                <w:sz w:val="22"/>
                <w:szCs w:val="22"/>
              </w:rPr>
              <w:t xml:space="preserve"> sul totale PI</w:t>
            </w:r>
          </w:p>
        </w:tc>
        <w:tc>
          <w:tcPr>
            <w:tcW w:w="1561" w:type="dxa"/>
          </w:tcPr>
          <w:p w:rsidR="00C74899" w:rsidRDefault="00175DAE">
            <w:pPr>
              <w:spacing w:line="276" w:lineRule="auto"/>
              <w:rPr>
                <w:rFonts w:ascii="Arial Narrow" w:eastAsia="Arial Narrow" w:hAnsi="Arial Narrow" w:cs="Arial Narrow"/>
                <w:b/>
                <w:sz w:val="22"/>
                <w:szCs w:val="22"/>
              </w:rPr>
            </w:pPr>
            <w:r>
              <w:rPr>
                <w:rFonts w:ascii="Arial Narrow" w:eastAsia="Arial Narrow" w:hAnsi="Arial Narrow" w:cs="Arial Narrow"/>
                <w:b/>
                <w:sz w:val="22"/>
                <w:szCs w:val="22"/>
              </w:rPr>
              <w:t>FINO A 16 PUNTI</w:t>
            </w:r>
          </w:p>
        </w:tc>
      </w:tr>
      <w:tr w:rsidR="00C74899">
        <w:trPr>
          <w:trHeight w:val="344"/>
        </w:trPr>
        <w:tc>
          <w:tcPr>
            <w:tcW w:w="7795" w:type="dxa"/>
          </w:tcPr>
          <w:p w:rsidR="00C74899" w:rsidRDefault="00175DAE">
            <w:pPr>
              <w:spacing w:line="276" w:lineRule="auto"/>
              <w:rPr>
                <w:rFonts w:ascii="Arial Narrow" w:eastAsia="Arial Narrow" w:hAnsi="Arial Narrow" w:cs="Arial Narrow"/>
                <w:sz w:val="22"/>
                <w:szCs w:val="22"/>
              </w:rPr>
            </w:pPr>
            <w:r>
              <w:rPr>
                <w:rFonts w:ascii="Arial Narrow" w:eastAsia="Arial Narrow" w:hAnsi="Arial Narrow" w:cs="Arial Narrow"/>
                <w:sz w:val="22"/>
                <w:szCs w:val="22"/>
              </w:rPr>
              <w:t>Interventi che prevedono il  restauro e la manutenzione straordinaria dei metati (o seccatoi)</w:t>
            </w:r>
          </w:p>
        </w:tc>
        <w:tc>
          <w:tcPr>
            <w:tcW w:w="1561" w:type="dxa"/>
          </w:tcPr>
          <w:p w:rsidR="00C74899" w:rsidRDefault="00175DAE">
            <w:pPr>
              <w:spacing w:line="276" w:lineRule="auto"/>
              <w:rPr>
                <w:rFonts w:ascii="Arial Narrow" w:eastAsia="Arial Narrow" w:hAnsi="Arial Narrow" w:cs="Arial Narrow"/>
                <w:b/>
                <w:sz w:val="22"/>
                <w:szCs w:val="22"/>
              </w:rPr>
            </w:pPr>
            <w:r>
              <w:rPr>
                <w:rFonts w:ascii="Arial Narrow" w:eastAsia="Arial Narrow" w:hAnsi="Arial Narrow" w:cs="Arial Narrow"/>
                <w:b/>
                <w:sz w:val="22"/>
                <w:szCs w:val="22"/>
              </w:rPr>
              <w:t>PUNTI 2</w:t>
            </w:r>
          </w:p>
        </w:tc>
      </w:tr>
      <w:tr w:rsidR="00C74899">
        <w:trPr>
          <w:trHeight w:val="449"/>
        </w:trPr>
        <w:tc>
          <w:tcPr>
            <w:tcW w:w="7795" w:type="dxa"/>
          </w:tcPr>
          <w:p w:rsidR="00C74899" w:rsidRDefault="00175DAE">
            <w:pPr>
              <w:spacing w:line="276" w:lineRule="auto"/>
              <w:rPr>
                <w:rFonts w:ascii="Arial Narrow" w:eastAsia="Arial Narrow" w:hAnsi="Arial Narrow" w:cs="Arial Narrow"/>
                <w:sz w:val="22"/>
                <w:szCs w:val="22"/>
              </w:rPr>
            </w:pPr>
            <w:r>
              <w:rPr>
                <w:rFonts w:ascii="Arial Narrow" w:eastAsia="Arial Narrow" w:hAnsi="Arial Narrow" w:cs="Arial Narrow"/>
                <w:sz w:val="22"/>
                <w:szCs w:val="22"/>
              </w:rPr>
              <w:t>Interventi che prevedono l'acquisto di macchinari e attrezzature funzionali alla lavorazione, prima trasformazione e conservazione del prodotto</w:t>
            </w:r>
          </w:p>
        </w:tc>
        <w:tc>
          <w:tcPr>
            <w:tcW w:w="1561" w:type="dxa"/>
          </w:tcPr>
          <w:p w:rsidR="00C74899" w:rsidRDefault="00175DAE">
            <w:pPr>
              <w:spacing w:line="276" w:lineRule="auto"/>
              <w:rPr>
                <w:rFonts w:ascii="Arial Narrow" w:eastAsia="Arial Narrow" w:hAnsi="Arial Narrow" w:cs="Arial Narrow"/>
                <w:b/>
                <w:sz w:val="22"/>
                <w:szCs w:val="22"/>
              </w:rPr>
            </w:pPr>
            <w:r>
              <w:rPr>
                <w:rFonts w:ascii="Arial Narrow" w:eastAsia="Arial Narrow" w:hAnsi="Arial Narrow" w:cs="Arial Narrow"/>
                <w:b/>
                <w:sz w:val="22"/>
                <w:szCs w:val="22"/>
              </w:rPr>
              <w:t>PUNTI 2</w:t>
            </w:r>
          </w:p>
        </w:tc>
      </w:tr>
    </w:tbl>
    <w:p w:rsidR="00C74899" w:rsidRDefault="00C74899">
      <w:pPr>
        <w:spacing w:line="276" w:lineRule="auto"/>
        <w:rPr>
          <w:rFonts w:ascii="Arial Narrow" w:eastAsia="Arial Narrow" w:hAnsi="Arial Narrow" w:cs="Arial Narrow"/>
          <w:sz w:val="16"/>
          <w:szCs w:val="16"/>
        </w:rPr>
      </w:pPr>
    </w:p>
    <w:p w:rsidR="00C74899" w:rsidRDefault="00175DAE">
      <w:pPr>
        <w:spacing w:line="276" w:lineRule="auto"/>
        <w:jc w:val="both"/>
        <w:rPr>
          <w:rFonts w:ascii="Arial Narrow" w:eastAsia="Arial Narrow" w:hAnsi="Arial Narrow" w:cs="Arial Narrow"/>
        </w:rPr>
      </w:pPr>
      <w:r>
        <w:rPr>
          <w:rFonts w:ascii="Arial Narrow" w:eastAsia="Arial Narrow" w:hAnsi="Arial Narrow" w:cs="Arial Narrow"/>
          <w:b/>
        </w:rPr>
        <w:t>In riferimento</w:t>
      </w:r>
      <w:r>
        <w:rPr>
          <w:rFonts w:ascii="Arial Narrow" w:eastAsia="Arial Narrow" w:hAnsi="Arial Narrow" w:cs="Arial Narrow"/>
        </w:rPr>
        <w:t xml:space="preserve"> al primo criterio di priorità si specifica che i relativi punteggio è attribuito in fun</w:t>
      </w:r>
      <w:r>
        <w:rPr>
          <w:rFonts w:ascii="Arial Narrow" w:eastAsia="Arial Narrow" w:hAnsi="Arial Narrow" w:cs="Arial Narrow"/>
        </w:rPr>
        <w:t>zione del  rapporto esistente tra [spesa riferita agli Interventi colturali finalizzati alla valorizzazione economico produttiva del castagneto] / [spesa totale ammissibile PI], espresso in valore % e considerando la spesa al netto della voce "spese tecnic</w:t>
      </w:r>
      <w:r>
        <w:rPr>
          <w:rFonts w:ascii="Arial Narrow" w:eastAsia="Arial Narrow" w:hAnsi="Arial Narrow" w:cs="Arial Narrow"/>
        </w:rPr>
        <w:t xml:space="preserve">he". </w:t>
      </w:r>
    </w:p>
    <w:p w:rsidR="00C74899" w:rsidRDefault="00175DAE">
      <w:pPr>
        <w:tabs>
          <w:tab w:val="left" w:pos="747"/>
          <w:tab w:val="left" w:pos="748"/>
        </w:tabs>
        <w:spacing w:after="60" w:line="276" w:lineRule="auto"/>
        <w:jc w:val="both"/>
        <w:rPr>
          <w:rFonts w:ascii="Arial Narrow" w:eastAsia="Arial Narrow" w:hAnsi="Arial Narrow" w:cs="Arial Narrow"/>
        </w:rPr>
      </w:pPr>
      <w:r>
        <w:rPr>
          <w:rFonts w:ascii="Arial Narrow" w:eastAsia="Arial Narrow" w:hAnsi="Arial Narrow" w:cs="Arial Narrow"/>
        </w:rPr>
        <w:t xml:space="preserve">Il punteggio è attribuito in ragione di: </w:t>
      </w:r>
    </w:p>
    <w:p w:rsidR="00C74899" w:rsidRDefault="00175DAE">
      <w:pPr>
        <w:numPr>
          <w:ilvl w:val="0"/>
          <w:numId w:val="4"/>
        </w:numPr>
        <w:pBdr>
          <w:top w:val="nil"/>
          <w:left w:val="nil"/>
          <w:bottom w:val="nil"/>
          <w:right w:val="nil"/>
          <w:between w:val="nil"/>
        </w:pBdr>
        <w:tabs>
          <w:tab w:val="left" w:pos="747"/>
          <w:tab w:val="left" w:pos="748"/>
        </w:tabs>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2 punti = se la spesa per investimenti prioritari è compresa tra 21 - 30% della spesa tot. PI.</w:t>
      </w:r>
    </w:p>
    <w:p w:rsidR="00C74899" w:rsidRDefault="00175DAE">
      <w:pPr>
        <w:numPr>
          <w:ilvl w:val="0"/>
          <w:numId w:val="4"/>
        </w:numPr>
        <w:pBdr>
          <w:top w:val="nil"/>
          <w:left w:val="nil"/>
          <w:bottom w:val="nil"/>
          <w:right w:val="nil"/>
          <w:between w:val="nil"/>
        </w:pBdr>
        <w:tabs>
          <w:tab w:val="left" w:pos="747"/>
          <w:tab w:val="left" w:pos="748"/>
        </w:tabs>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 xml:space="preserve">4 punti = se la spesa per investimenti prioritari è compresa tra 31 - 40% della spesa tot. PI. </w:t>
      </w:r>
    </w:p>
    <w:p w:rsidR="00C74899" w:rsidRDefault="00175DAE">
      <w:pPr>
        <w:numPr>
          <w:ilvl w:val="0"/>
          <w:numId w:val="4"/>
        </w:numPr>
        <w:pBdr>
          <w:top w:val="nil"/>
          <w:left w:val="nil"/>
          <w:bottom w:val="nil"/>
          <w:right w:val="nil"/>
          <w:between w:val="nil"/>
        </w:pBdr>
        <w:tabs>
          <w:tab w:val="left" w:pos="747"/>
          <w:tab w:val="left" w:pos="748"/>
        </w:tabs>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 xml:space="preserve">6 punti = se la spesa per investimenti prioritari è compresa tra 41 - 50% della spesa tot. PI. </w:t>
      </w:r>
    </w:p>
    <w:p w:rsidR="00C74899" w:rsidRDefault="00175DAE">
      <w:pPr>
        <w:numPr>
          <w:ilvl w:val="0"/>
          <w:numId w:val="4"/>
        </w:numPr>
        <w:pBdr>
          <w:top w:val="nil"/>
          <w:left w:val="nil"/>
          <w:bottom w:val="nil"/>
          <w:right w:val="nil"/>
          <w:between w:val="nil"/>
        </w:pBdr>
        <w:tabs>
          <w:tab w:val="left" w:pos="747"/>
          <w:tab w:val="left" w:pos="748"/>
        </w:tabs>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8 punti = se la spesa per investimenti prioritari è compresa tra 51 - 60% della spesa tot. PI.</w:t>
      </w:r>
    </w:p>
    <w:p w:rsidR="00C74899" w:rsidRDefault="00175DAE">
      <w:pPr>
        <w:numPr>
          <w:ilvl w:val="0"/>
          <w:numId w:val="4"/>
        </w:numPr>
        <w:pBdr>
          <w:top w:val="nil"/>
          <w:left w:val="nil"/>
          <w:bottom w:val="nil"/>
          <w:right w:val="nil"/>
          <w:between w:val="nil"/>
        </w:pBdr>
        <w:tabs>
          <w:tab w:val="left" w:pos="747"/>
          <w:tab w:val="left" w:pos="748"/>
        </w:tabs>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10 punti = se la spesa per investimenti prioritari è compresa tra</w:t>
      </w:r>
      <w:r>
        <w:rPr>
          <w:rFonts w:ascii="Arial Narrow" w:eastAsia="Arial Narrow" w:hAnsi="Arial Narrow" w:cs="Arial Narrow"/>
          <w:color w:val="000000"/>
        </w:rPr>
        <w:t xml:space="preserve"> 61 - 70% della spesa tot. PI.</w:t>
      </w:r>
    </w:p>
    <w:p w:rsidR="00C74899" w:rsidRDefault="00175DAE">
      <w:pPr>
        <w:numPr>
          <w:ilvl w:val="0"/>
          <w:numId w:val="4"/>
        </w:numPr>
        <w:pBdr>
          <w:top w:val="nil"/>
          <w:left w:val="nil"/>
          <w:bottom w:val="nil"/>
          <w:right w:val="nil"/>
          <w:between w:val="nil"/>
        </w:pBdr>
        <w:tabs>
          <w:tab w:val="left" w:pos="747"/>
          <w:tab w:val="left" w:pos="748"/>
        </w:tabs>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 xml:space="preserve">12 punti = se la spesa per investimenti prioritari è compresa tra 71 - 80% della spesa tot. PI. </w:t>
      </w:r>
    </w:p>
    <w:p w:rsidR="00C74899" w:rsidRDefault="00175DAE">
      <w:pPr>
        <w:numPr>
          <w:ilvl w:val="0"/>
          <w:numId w:val="4"/>
        </w:numPr>
        <w:pBdr>
          <w:top w:val="nil"/>
          <w:left w:val="nil"/>
          <w:bottom w:val="nil"/>
          <w:right w:val="nil"/>
          <w:between w:val="nil"/>
        </w:pBdr>
        <w:tabs>
          <w:tab w:val="left" w:pos="747"/>
          <w:tab w:val="left" w:pos="748"/>
        </w:tabs>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14 punti = se la spesa per investimenti prioritari è compresa tra 81 - 90% della spesa tot. PI.</w:t>
      </w:r>
    </w:p>
    <w:p w:rsidR="00C74899" w:rsidRDefault="00175DAE">
      <w:pPr>
        <w:numPr>
          <w:ilvl w:val="0"/>
          <w:numId w:val="4"/>
        </w:numPr>
        <w:pBdr>
          <w:top w:val="nil"/>
          <w:left w:val="nil"/>
          <w:bottom w:val="nil"/>
          <w:right w:val="nil"/>
          <w:between w:val="nil"/>
        </w:pBdr>
        <w:tabs>
          <w:tab w:val="left" w:pos="747"/>
          <w:tab w:val="left" w:pos="748"/>
        </w:tabs>
        <w:spacing w:after="60" w:line="276" w:lineRule="auto"/>
        <w:jc w:val="both"/>
        <w:rPr>
          <w:rFonts w:ascii="Arial Narrow" w:eastAsia="Arial Narrow" w:hAnsi="Arial Narrow" w:cs="Arial Narrow"/>
          <w:color w:val="000000"/>
        </w:rPr>
      </w:pPr>
      <w:r>
        <w:rPr>
          <w:rFonts w:ascii="Arial Narrow" w:eastAsia="Arial Narrow" w:hAnsi="Arial Narrow" w:cs="Arial Narrow"/>
          <w:color w:val="000000"/>
        </w:rPr>
        <w:t>16  punti = se la spesa per inve</w:t>
      </w:r>
      <w:r>
        <w:rPr>
          <w:rFonts w:ascii="Arial Narrow" w:eastAsia="Arial Narrow" w:hAnsi="Arial Narrow" w:cs="Arial Narrow"/>
          <w:color w:val="000000"/>
        </w:rPr>
        <w:t>stimenti prioritari è compresa tra 91 - 100% della spesa tot. PI.</w:t>
      </w:r>
    </w:p>
    <w:p w:rsidR="00C74899" w:rsidRDefault="00C74899">
      <w:pPr>
        <w:spacing w:line="276" w:lineRule="auto"/>
        <w:jc w:val="both"/>
        <w:rPr>
          <w:rFonts w:ascii="Arial Narrow" w:eastAsia="Arial Narrow" w:hAnsi="Arial Narrow" w:cs="Arial Narrow"/>
          <w:sz w:val="16"/>
          <w:szCs w:val="16"/>
        </w:rPr>
      </w:pPr>
    </w:p>
    <w:p w:rsidR="00C74899" w:rsidRDefault="00175DAE">
      <w:pPr>
        <w:spacing w:line="276" w:lineRule="auto"/>
        <w:jc w:val="both"/>
        <w:rPr>
          <w:rFonts w:ascii="Arial Narrow" w:eastAsia="Arial Narrow" w:hAnsi="Arial Narrow" w:cs="Arial Narrow"/>
        </w:rPr>
      </w:pPr>
      <w:r>
        <w:rPr>
          <w:rFonts w:ascii="Arial Narrow" w:eastAsia="Arial Narrow" w:hAnsi="Arial Narrow" w:cs="Arial Narrow"/>
        </w:rPr>
        <w:t>In fase di istruttoria, per l’attribuzione dei punteggi sugli investimenti che prevedono interventi colturali verranno realizzate verifiche sul piano finanziario allegato alla domanda di sostegno. Per l’attribuzione dei punteggi per gli interventi che prev</w:t>
      </w:r>
      <w:r>
        <w:rPr>
          <w:rFonts w:ascii="Arial Narrow" w:eastAsia="Arial Narrow" w:hAnsi="Arial Narrow" w:cs="Arial Narrow"/>
        </w:rPr>
        <w:t xml:space="preserve">edono il restauro e la manutenzione straordinaria dei metati verrà verificata la rispondenza alle caratteristiche tipologiche dei fabbricati. Per l’attribuzione dei punteggi sugli acquisti di macchinari e attrezzature verrà eseguita una verifica comparata </w:t>
      </w:r>
      <w:r>
        <w:rPr>
          <w:rFonts w:ascii="Arial Narrow" w:eastAsia="Arial Narrow" w:hAnsi="Arial Narrow" w:cs="Arial Narrow"/>
        </w:rPr>
        <w:lastRenderedPageBreak/>
        <w:t xml:space="preserve">tra le specifiche tecniche dei macchinari richiesti (indicate nei preventivi) e le caratteristiche dei macchinari già in possesso dell’azienda dichiarati in fascicolo aziendale. </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rPr>
      </w:pPr>
    </w:p>
    <w:p w:rsidR="00C74899" w:rsidRDefault="00175DAE">
      <w:pPr>
        <w:pBdr>
          <w:top w:val="nil"/>
          <w:left w:val="nil"/>
          <w:bottom w:val="nil"/>
          <w:right w:val="nil"/>
          <w:between w:val="nil"/>
        </w:pBdr>
        <w:spacing w:line="276" w:lineRule="auto"/>
        <w:jc w:val="both"/>
        <w:rPr>
          <w:rFonts w:ascii="Arial Narrow" w:eastAsia="Arial Narrow" w:hAnsi="Arial Narrow" w:cs="Arial Narrow"/>
          <w:b/>
          <w:i/>
          <w:color w:val="000000"/>
        </w:rPr>
      </w:pPr>
      <w:r>
        <w:rPr>
          <w:rFonts w:ascii="Arial Narrow" w:eastAsia="Arial Narrow" w:hAnsi="Arial Narrow" w:cs="Arial Narrow"/>
          <w:b/>
          <w:i/>
          <w:color w:val="000000"/>
        </w:rPr>
        <w:t>LOCALIZZAZIONE DELL'INVESTIMENTO</w:t>
      </w:r>
    </w:p>
    <w:tbl>
      <w:tblPr>
        <w:tblStyle w:val="a0"/>
        <w:tblW w:w="9489"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21"/>
        <w:gridCol w:w="2268"/>
      </w:tblGrid>
      <w:tr w:rsidR="00C74899">
        <w:trPr>
          <w:trHeight w:val="302"/>
        </w:trPr>
        <w:tc>
          <w:tcPr>
            <w:tcW w:w="7221" w:type="dxa"/>
          </w:tcPr>
          <w:p w:rsidR="00C74899" w:rsidRDefault="00175DAE">
            <w:pPr>
              <w:jc w:val="both"/>
              <w:rPr>
                <w:rFonts w:ascii="Arial Narrow" w:eastAsia="Arial Narrow" w:hAnsi="Arial Narrow" w:cs="Arial Narrow"/>
                <w:sz w:val="22"/>
                <w:szCs w:val="22"/>
              </w:rPr>
            </w:pPr>
            <w:r>
              <w:rPr>
                <w:rFonts w:ascii="Arial Narrow" w:eastAsia="Arial Narrow" w:hAnsi="Arial Narrow" w:cs="Arial Narrow"/>
                <w:sz w:val="22"/>
                <w:szCs w:val="22"/>
              </w:rPr>
              <w:t xml:space="preserve">Progetti localizzati in </w:t>
            </w:r>
            <w:r>
              <w:rPr>
                <w:rFonts w:ascii="Arial Narrow" w:eastAsia="Arial Narrow" w:hAnsi="Arial Narrow" w:cs="Arial Narrow"/>
                <w:b/>
                <w:sz w:val="22"/>
                <w:szCs w:val="22"/>
              </w:rPr>
              <w:t>area D</w:t>
            </w:r>
            <w:r>
              <w:rPr>
                <w:rFonts w:ascii="Arial Narrow" w:eastAsia="Arial Narrow" w:hAnsi="Arial Narrow" w:cs="Arial Narrow"/>
                <w:sz w:val="22"/>
                <w:szCs w:val="22"/>
              </w:rPr>
              <w:t xml:space="preserve">                                   </w:t>
            </w:r>
          </w:p>
        </w:tc>
        <w:tc>
          <w:tcPr>
            <w:tcW w:w="2268" w:type="dxa"/>
            <w:tcBorders>
              <w:bottom w:val="single" w:sz="4" w:space="0" w:color="000000"/>
            </w:tcBorders>
          </w:tcPr>
          <w:p w:rsidR="00C74899" w:rsidRDefault="00175DAE">
            <w:pPr>
              <w:jc w:val="both"/>
              <w:rPr>
                <w:rFonts w:ascii="Arial Narrow" w:eastAsia="Arial Narrow" w:hAnsi="Arial Narrow" w:cs="Arial Narrow"/>
                <w:b/>
                <w:sz w:val="22"/>
                <w:szCs w:val="22"/>
              </w:rPr>
            </w:pPr>
            <w:r>
              <w:rPr>
                <w:rFonts w:ascii="Arial Narrow" w:eastAsia="Arial Narrow" w:hAnsi="Arial Narrow" w:cs="Arial Narrow"/>
                <w:b/>
                <w:sz w:val="22"/>
                <w:szCs w:val="22"/>
              </w:rPr>
              <w:t>PUNTI 3</w:t>
            </w:r>
          </w:p>
        </w:tc>
      </w:tr>
      <w:tr w:rsidR="00C74899">
        <w:trPr>
          <w:trHeight w:val="345"/>
        </w:trPr>
        <w:tc>
          <w:tcPr>
            <w:tcW w:w="9489" w:type="dxa"/>
            <w:gridSpan w:val="2"/>
            <w:tcBorders>
              <w:bottom w:val="single" w:sz="4" w:space="0" w:color="000000"/>
              <w:right w:val="single" w:sz="4" w:space="0" w:color="000000"/>
            </w:tcBorders>
          </w:tcPr>
          <w:p w:rsidR="00C74899" w:rsidRDefault="00175DAE">
            <w:pPr>
              <w:jc w:val="both"/>
              <w:rPr>
                <w:rFonts w:ascii="Arial Narrow" w:eastAsia="Arial Narrow" w:hAnsi="Arial Narrow" w:cs="Arial Narrow"/>
                <w:b/>
                <w:sz w:val="22"/>
                <w:szCs w:val="22"/>
              </w:rPr>
            </w:pPr>
            <w:r>
              <w:rPr>
                <w:rFonts w:ascii="Arial Narrow" w:eastAsia="Arial Narrow" w:hAnsi="Arial Narrow" w:cs="Arial Narrow"/>
                <w:sz w:val="22"/>
                <w:szCs w:val="22"/>
              </w:rPr>
              <w:t xml:space="preserve">Comuni rientranti in area D: vedi </w:t>
            </w:r>
            <w:hyperlink r:id="rId11">
              <w:r>
                <w:rPr>
                  <w:rFonts w:ascii="Arial Narrow" w:eastAsia="Arial Narrow" w:hAnsi="Arial Narrow" w:cs="Arial Narrow"/>
                  <w:color w:val="0563C1"/>
                  <w:sz w:val="22"/>
                  <w:szCs w:val="22"/>
                  <w:u w:val="single"/>
                </w:rPr>
                <w:t>Zonizzazione Comuni GAL</w:t>
              </w:r>
            </w:hyperlink>
          </w:p>
        </w:tc>
      </w:tr>
      <w:tr w:rsidR="00C74899">
        <w:trPr>
          <w:trHeight w:val="276"/>
        </w:trPr>
        <w:tc>
          <w:tcPr>
            <w:tcW w:w="7221" w:type="dxa"/>
            <w:tcBorders>
              <w:top w:val="single" w:sz="4" w:space="0" w:color="000000"/>
              <w:left w:val="single" w:sz="4" w:space="0" w:color="000000"/>
              <w:bottom w:val="single" w:sz="4" w:space="0" w:color="000000"/>
              <w:right w:val="single" w:sz="4" w:space="0" w:color="000000"/>
            </w:tcBorders>
          </w:tcPr>
          <w:p w:rsidR="00C74899" w:rsidRDefault="00175DAE">
            <w:pPr>
              <w:jc w:val="both"/>
              <w:rPr>
                <w:rFonts w:ascii="Arial Narrow" w:eastAsia="Arial Narrow" w:hAnsi="Arial Narrow" w:cs="Arial Narrow"/>
                <w:sz w:val="22"/>
                <w:szCs w:val="22"/>
              </w:rPr>
            </w:pPr>
            <w:r>
              <w:rPr>
                <w:rFonts w:ascii="Arial Narrow" w:eastAsia="Arial Narrow" w:hAnsi="Arial Narrow" w:cs="Arial Narrow"/>
                <w:sz w:val="22"/>
                <w:szCs w:val="22"/>
              </w:rPr>
              <w:t xml:space="preserve">Progetti localizzati in area di </w:t>
            </w:r>
            <w:r>
              <w:rPr>
                <w:rFonts w:ascii="Arial Narrow" w:eastAsia="Arial Narrow" w:hAnsi="Arial Narrow" w:cs="Arial Narrow"/>
                <w:b/>
                <w:sz w:val="22"/>
                <w:szCs w:val="22"/>
              </w:rPr>
              <w:t xml:space="preserve">crinale </w:t>
            </w:r>
          </w:p>
        </w:tc>
        <w:tc>
          <w:tcPr>
            <w:tcW w:w="2268" w:type="dxa"/>
            <w:tcBorders>
              <w:top w:val="single" w:sz="4" w:space="0" w:color="000000"/>
              <w:left w:val="single" w:sz="4" w:space="0" w:color="000000"/>
              <w:bottom w:val="single" w:sz="4" w:space="0" w:color="000000"/>
              <w:right w:val="single" w:sz="4" w:space="0" w:color="000000"/>
            </w:tcBorders>
          </w:tcPr>
          <w:p w:rsidR="00C74899" w:rsidRDefault="00175DAE">
            <w:pPr>
              <w:jc w:val="both"/>
              <w:rPr>
                <w:rFonts w:ascii="Arial Narrow" w:eastAsia="Arial Narrow" w:hAnsi="Arial Narrow" w:cs="Arial Narrow"/>
                <w:b/>
                <w:sz w:val="22"/>
                <w:szCs w:val="22"/>
              </w:rPr>
            </w:pPr>
            <w:r>
              <w:rPr>
                <w:rFonts w:ascii="Arial Narrow" w:eastAsia="Arial Narrow" w:hAnsi="Arial Narrow" w:cs="Arial Narrow"/>
                <w:b/>
                <w:sz w:val="22"/>
                <w:szCs w:val="22"/>
              </w:rPr>
              <w:t>PUNTI 2</w:t>
            </w:r>
          </w:p>
        </w:tc>
      </w:tr>
      <w:tr w:rsidR="00C74899">
        <w:trPr>
          <w:trHeight w:val="633"/>
        </w:trPr>
        <w:tc>
          <w:tcPr>
            <w:tcW w:w="9489" w:type="dxa"/>
            <w:gridSpan w:val="2"/>
            <w:tcBorders>
              <w:top w:val="single" w:sz="4" w:space="0" w:color="000000"/>
              <w:left w:val="single" w:sz="4" w:space="0" w:color="000000"/>
              <w:bottom w:val="single" w:sz="4" w:space="0" w:color="000000"/>
              <w:right w:val="single" w:sz="4" w:space="0" w:color="000000"/>
            </w:tcBorders>
          </w:tcPr>
          <w:p w:rsidR="00C74899" w:rsidRDefault="00175DAE">
            <w:pPr>
              <w:jc w:val="both"/>
              <w:rPr>
                <w:rFonts w:ascii="Arial Narrow" w:eastAsia="Arial Narrow" w:hAnsi="Arial Narrow" w:cs="Arial Narrow"/>
                <w:sz w:val="22"/>
                <w:szCs w:val="22"/>
              </w:rPr>
            </w:pPr>
            <w:r>
              <w:rPr>
                <w:rFonts w:ascii="Arial Narrow" w:eastAsia="Arial Narrow" w:hAnsi="Arial Narrow" w:cs="Arial Narrow"/>
                <w:sz w:val="22"/>
                <w:szCs w:val="22"/>
              </w:rPr>
              <w:t xml:space="preserve">I Comuni rientranti nell’area di crinale sono: Ventasso, Vetto, Villa Minozzo, Fanano, Fiumalbo, Frassinoro, Montecreto, Montese, Pievepelago, Riolunato e Sestola.             </w:t>
            </w:r>
            <w:r>
              <w:rPr>
                <w:rFonts w:ascii="Arial Narrow" w:eastAsia="Arial Narrow" w:hAnsi="Arial Narrow" w:cs="Arial Narrow"/>
                <w:sz w:val="22"/>
                <w:szCs w:val="22"/>
                <w:u w:val="single"/>
              </w:rPr>
              <w:t xml:space="preserve">                             </w:t>
            </w:r>
          </w:p>
        </w:tc>
      </w:tr>
    </w:tbl>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In merito al riconoscimento del punteggio la verifica sarà effettuata sulla base della visura CCIAA, che consente di indentificare la sede legale e le unità operative del richiedente e della relazione tecnico economica in relazione all’ubicazione esatta de</w:t>
      </w:r>
      <w:r>
        <w:rPr>
          <w:rFonts w:ascii="Arial Narrow" w:eastAsia="Arial Narrow" w:hAnsi="Arial Narrow" w:cs="Arial Narrow"/>
          <w:color w:val="000000"/>
        </w:rPr>
        <w:t>ll’investimento.</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rPr>
      </w:pPr>
    </w:p>
    <w:p w:rsidR="00C74899" w:rsidRDefault="00175DAE">
      <w:pPr>
        <w:pBdr>
          <w:top w:val="nil"/>
          <w:left w:val="nil"/>
          <w:bottom w:val="nil"/>
          <w:right w:val="nil"/>
          <w:between w:val="nil"/>
        </w:pBdr>
        <w:spacing w:line="276" w:lineRule="auto"/>
        <w:jc w:val="both"/>
        <w:rPr>
          <w:rFonts w:ascii="Arial Narrow" w:eastAsia="Arial Narrow" w:hAnsi="Arial Narrow" w:cs="Arial Narrow"/>
          <w:b/>
          <w:color w:val="000000"/>
        </w:rPr>
      </w:pPr>
      <w:r>
        <w:rPr>
          <w:rFonts w:ascii="Arial Narrow" w:eastAsia="Arial Narrow" w:hAnsi="Arial Narrow" w:cs="Arial Narrow"/>
          <w:b/>
          <w:i/>
          <w:color w:val="000000"/>
        </w:rPr>
        <w:t xml:space="preserve">QUALITÀ DEL SOGGETTO RICHIEDENTE    </w:t>
      </w:r>
      <w:r>
        <w:rPr>
          <w:rFonts w:ascii="Arial Narrow" w:eastAsia="Arial Narrow" w:hAnsi="Arial Narrow" w:cs="Arial Narrow"/>
          <w:color w:val="000000"/>
          <w:u w:val="single"/>
        </w:rPr>
        <w:t xml:space="preserve">                   </w:t>
      </w:r>
    </w:p>
    <w:tbl>
      <w:tblPr>
        <w:tblStyle w:val="a1"/>
        <w:tblW w:w="9497"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80"/>
        <w:gridCol w:w="1417"/>
      </w:tblGrid>
      <w:tr w:rsidR="00C74899">
        <w:trPr>
          <w:trHeight w:val="324"/>
        </w:trPr>
        <w:tc>
          <w:tcPr>
            <w:tcW w:w="8080" w:type="dxa"/>
          </w:tcPr>
          <w:p w:rsidR="00C74899" w:rsidRDefault="00175DAE">
            <w:pPr>
              <w:spacing w:line="276" w:lineRule="auto"/>
              <w:jc w:val="both"/>
              <w:rPr>
                <w:rFonts w:ascii="Arial Narrow" w:eastAsia="Arial Narrow" w:hAnsi="Arial Narrow" w:cs="Arial Narrow"/>
                <w:sz w:val="22"/>
                <w:szCs w:val="22"/>
              </w:rPr>
            </w:pPr>
            <w:r>
              <w:rPr>
                <w:rFonts w:ascii="Arial Narrow" w:eastAsia="Arial Narrow" w:hAnsi="Arial Narrow" w:cs="Arial Narrow"/>
                <w:sz w:val="22"/>
                <w:szCs w:val="22"/>
              </w:rPr>
              <w:t>Progetti presentati da neo impresa</w:t>
            </w:r>
          </w:p>
        </w:tc>
        <w:tc>
          <w:tcPr>
            <w:tcW w:w="1417" w:type="dxa"/>
          </w:tcPr>
          <w:p w:rsidR="00C74899" w:rsidRDefault="00175DAE">
            <w:pPr>
              <w:spacing w:line="276" w:lineRule="auto"/>
              <w:jc w:val="both"/>
              <w:rPr>
                <w:rFonts w:ascii="Arial Narrow" w:eastAsia="Arial Narrow" w:hAnsi="Arial Narrow" w:cs="Arial Narrow"/>
                <w:b/>
                <w:sz w:val="22"/>
                <w:szCs w:val="22"/>
              </w:rPr>
            </w:pPr>
            <w:r>
              <w:rPr>
                <w:rFonts w:ascii="Arial Narrow" w:eastAsia="Arial Narrow" w:hAnsi="Arial Narrow" w:cs="Arial Narrow"/>
                <w:b/>
                <w:sz w:val="22"/>
                <w:szCs w:val="22"/>
              </w:rPr>
              <w:t xml:space="preserve">  PUNTI 2                 </w:t>
            </w:r>
          </w:p>
        </w:tc>
      </w:tr>
    </w:tbl>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rPr>
      </w:pPr>
    </w:p>
    <w:p w:rsidR="00C74899" w:rsidRDefault="00175DAE">
      <w:pPr>
        <w:pBdr>
          <w:top w:val="nil"/>
          <w:left w:val="nil"/>
          <w:bottom w:val="nil"/>
          <w:right w:val="nil"/>
          <w:between w:val="nil"/>
        </w:pBdr>
        <w:spacing w:line="276" w:lineRule="auto"/>
        <w:jc w:val="both"/>
        <w:rPr>
          <w:rFonts w:ascii="Arial Narrow" w:eastAsia="Arial Narrow" w:hAnsi="Arial Narrow" w:cs="Arial Narrow"/>
          <w:color w:val="000000"/>
        </w:rPr>
      </w:pPr>
      <w:r>
        <w:rPr>
          <w:rFonts w:ascii="Arial Narrow" w:eastAsia="Arial Narrow" w:hAnsi="Arial Narrow" w:cs="Arial Narrow"/>
          <w:color w:val="000000"/>
        </w:rPr>
        <w:t>L’impresa che intenda richiedere il relativo punteggio non deve aver iniziato l’attività da più di 5 anni dal momento di presentazione della domanda di aiuto, con riferimento alla data di iscrizione al registro delle imprese della Camera di Commercio.</w:t>
      </w:r>
    </w:p>
    <w:tbl>
      <w:tblPr>
        <w:tblStyle w:val="a2"/>
        <w:tblW w:w="9497"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80"/>
        <w:gridCol w:w="1417"/>
      </w:tblGrid>
      <w:tr w:rsidR="00C74899">
        <w:trPr>
          <w:trHeight w:val="324"/>
        </w:trPr>
        <w:tc>
          <w:tcPr>
            <w:tcW w:w="8080" w:type="dxa"/>
          </w:tcPr>
          <w:p w:rsidR="00C74899" w:rsidRDefault="00175DAE">
            <w:pPr>
              <w:spacing w:line="276" w:lineRule="auto"/>
              <w:jc w:val="both"/>
              <w:rPr>
                <w:rFonts w:ascii="Arial Narrow" w:eastAsia="Arial Narrow" w:hAnsi="Arial Narrow" w:cs="Arial Narrow"/>
                <w:sz w:val="22"/>
                <w:szCs w:val="22"/>
              </w:rPr>
            </w:pPr>
            <w:r>
              <w:rPr>
                <w:rFonts w:ascii="Arial Narrow" w:eastAsia="Arial Narrow" w:hAnsi="Arial Narrow" w:cs="Arial Narrow"/>
                <w:sz w:val="22"/>
                <w:szCs w:val="22"/>
              </w:rPr>
              <w:t>Prog</w:t>
            </w:r>
            <w:r>
              <w:rPr>
                <w:rFonts w:ascii="Arial Narrow" w:eastAsia="Arial Narrow" w:hAnsi="Arial Narrow" w:cs="Arial Narrow"/>
                <w:sz w:val="22"/>
                <w:szCs w:val="22"/>
              </w:rPr>
              <w:t>etti presentati  da imprese con prevalente presenza femminile e/o con giovane imprenditore</w:t>
            </w:r>
          </w:p>
        </w:tc>
        <w:tc>
          <w:tcPr>
            <w:tcW w:w="1417" w:type="dxa"/>
          </w:tcPr>
          <w:p w:rsidR="00C74899" w:rsidRDefault="00175DAE">
            <w:pPr>
              <w:spacing w:line="276" w:lineRule="auto"/>
              <w:jc w:val="both"/>
              <w:rPr>
                <w:rFonts w:ascii="Arial Narrow" w:eastAsia="Arial Narrow" w:hAnsi="Arial Narrow" w:cs="Arial Narrow"/>
                <w:b/>
                <w:sz w:val="22"/>
                <w:szCs w:val="22"/>
              </w:rPr>
            </w:pPr>
            <w:r>
              <w:rPr>
                <w:rFonts w:ascii="Arial Narrow" w:eastAsia="Arial Narrow" w:hAnsi="Arial Narrow" w:cs="Arial Narrow"/>
                <w:b/>
                <w:sz w:val="22"/>
                <w:szCs w:val="22"/>
              </w:rPr>
              <w:t xml:space="preserve">  PUNTI 2                 </w:t>
            </w:r>
          </w:p>
        </w:tc>
      </w:tr>
    </w:tbl>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rPr>
      </w:pPr>
    </w:p>
    <w:p w:rsidR="00C74899" w:rsidRDefault="00175DAE">
      <w:p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Ai fini dell'attribuzione del relativo punteggio,  sono definite a prevalente partecipazione femminile:</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i/>
          <w:color w:val="000000"/>
          <w:sz w:val="16"/>
          <w:szCs w:val="16"/>
        </w:rPr>
      </w:pPr>
    </w:p>
    <w:p w:rsidR="00C74899" w:rsidRDefault="00175DAE">
      <w:pPr>
        <w:numPr>
          <w:ilvl w:val="0"/>
          <w:numId w:val="11"/>
        </w:numPr>
        <w:pBdr>
          <w:top w:val="nil"/>
          <w:left w:val="nil"/>
          <w:bottom w:val="nil"/>
          <w:right w:val="nil"/>
          <w:between w:val="nil"/>
        </w:pBdr>
        <w:spacing w:after="0" w:line="276" w:lineRule="auto"/>
        <w:ind w:left="0" w:firstLine="0"/>
        <w:jc w:val="both"/>
        <w:rPr>
          <w:rFonts w:ascii="Arial Narrow" w:eastAsia="Arial Narrow" w:hAnsi="Arial Narrow" w:cs="Arial Narrow"/>
          <w:color w:val="000000"/>
        </w:rPr>
      </w:pPr>
      <w:r>
        <w:rPr>
          <w:rFonts w:ascii="Arial Narrow" w:eastAsia="Arial Narrow" w:hAnsi="Arial Narrow" w:cs="Arial Narrow"/>
          <w:color w:val="000000"/>
        </w:rPr>
        <w:t>per le imprese individuali, il titolare è una donna;</w:t>
      </w:r>
    </w:p>
    <w:p w:rsidR="00C74899" w:rsidRDefault="00175DAE">
      <w:pPr>
        <w:numPr>
          <w:ilvl w:val="0"/>
          <w:numId w:val="11"/>
        </w:numPr>
        <w:pBdr>
          <w:top w:val="nil"/>
          <w:left w:val="nil"/>
          <w:bottom w:val="nil"/>
          <w:right w:val="nil"/>
          <w:between w:val="nil"/>
        </w:pBdr>
        <w:spacing w:after="0" w:line="276" w:lineRule="auto"/>
        <w:ind w:left="0" w:firstLine="0"/>
        <w:jc w:val="both"/>
        <w:rPr>
          <w:rFonts w:ascii="Arial Narrow" w:eastAsia="Arial Narrow" w:hAnsi="Arial Narrow" w:cs="Arial Narrow"/>
          <w:color w:val="000000"/>
        </w:rPr>
      </w:pPr>
      <w:r>
        <w:rPr>
          <w:rFonts w:ascii="Arial Narrow" w:eastAsia="Arial Narrow" w:hAnsi="Arial Narrow" w:cs="Arial Narrow"/>
          <w:color w:val="000000"/>
        </w:rPr>
        <w:t xml:space="preserve">per le società di persone e le società cooperative, il numero di donne socie rappresentano almeno il 51% dei componenti la compagine sociale; in caso di società semplici composte da numero pari di soci vale la percentuale di quota di capitale detenuta che </w:t>
      </w:r>
      <w:r>
        <w:rPr>
          <w:rFonts w:ascii="Arial Narrow" w:eastAsia="Arial Narrow" w:hAnsi="Arial Narrow" w:cs="Arial Narrow"/>
          <w:color w:val="000000"/>
        </w:rPr>
        <w:t>dovrà essere almeno il 51%;</w:t>
      </w:r>
    </w:p>
    <w:p w:rsidR="00C74899" w:rsidRDefault="00175DAE">
      <w:pPr>
        <w:numPr>
          <w:ilvl w:val="0"/>
          <w:numId w:val="11"/>
        </w:numPr>
        <w:pBdr>
          <w:top w:val="nil"/>
          <w:left w:val="nil"/>
          <w:bottom w:val="nil"/>
          <w:right w:val="nil"/>
          <w:between w:val="nil"/>
        </w:pBdr>
        <w:spacing w:after="0" w:line="276" w:lineRule="auto"/>
        <w:ind w:left="0" w:firstLine="0"/>
        <w:jc w:val="both"/>
        <w:rPr>
          <w:rFonts w:ascii="Arial Narrow" w:eastAsia="Arial Narrow" w:hAnsi="Arial Narrow" w:cs="Arial Narrow"/>
          <w:color w:val="000000"/>
        </w:rPr>
      </w:pPr>
      <w:r>
        <w:rPr>
          <w:rFonts w:ascii="Arial Narrow" w:eastAsia="Arial Narrow" w:hAnsi="Arial Narrow" w:cs="Arial Narrow"/>
          <w:color w:val="000000"/>
        </w:rPr>
        <w:t>per le società di capitali, le donne detengono almeno il 51% delle quote di capitale e costituiscono almeno i due terzi dei componenti dell'organo di amministrazione o, in alternativa, siano nominate come Presidente del CDA o Am</w:t>
      </w:r>
      <w:r>
        <w:rPr>
          <w:rFonts w:ascii="Arial Narrow" w:eastAsia="Arial Narrow" w:hAnsi="Arial Narrow" w:cs="Arial Narrow"/>
          <w:color w:val="000000"/>
        </w:rPr>
        <w:t>ministratore delegato.</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Ai fini dell'attribuzione del relativo punteggio, per il criterio di selezione “giovani” questo viene assegnato se l’impresa richiedente include un giovane agricoltore che al momento della presentazione della domanda di sostegno non</w:t>
      </w:r>
      <w:r>
        <w:rPr>
          <w:rFonts w:ascii="Arial Narrow" w:eastAsia="Arial Narrow" w:hAnsi="Arial Narrow" w:cs="Arial Narrow"/>
          <w:color w:val="000000"/>
        </w:rPr>
        <w:t xml:space="preserve"> abbia ancora compiuto i 41 anni di età che: </w:t>
      </w:r>
    </w:p>
    <w:p w:rsidR="00C74899" w:rsidRDefault="00175DAE">
      <w:pPr>
        <w:numPr>
          <w:ilvl w:val="0"/>
          <w:numId w:val="11"/>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nei cinque anni precedenti alla presentazione della domanda di sostegno abbia ricevuto una concessione definitiva di premio per il primo insediamento a valere sul FEASR 2014-2020 o 2023-2027;</w:t>
      </w: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i/>
          <w:color w:val="000000"/>
        </w:rPr>
      </w:pPr>
      <w:r>
        <w:rPr>
          <w:rFonts w:ascii="Arial Narrow" w:eastAsia="Arial Narrow" w:hAnsi="Arial Narrow" w:cs="Arial Narrow"/>
          <w:i/>
          <w:color w:val="000000"/>
        </w:rPr>
        <w:t>oppure:</w:t>
      </w:r>
      <w:r>
        <w:rPr>
          <w:rFonts w:ascii="Arial Narrow" w:eastAsia="Arial Narrow" w:hAnsi="Arial Narrow" w:cs="Arial Narrow"/>
          <w:color w:val="000000"/>
        </w:rPr>
        <w:t xml:space="preserve"> </w:t>
      </w:r>
    </w:p>
    <w:p w:rsidR="00C74899" w:rsidRDefault="00175DAE">
      <w:pPr>
        <w:numPr>
          <w:ilvl w:val="0"/>
          <w:numId w:val="11"/>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per l’ann</w:t>
      </w:r>
      <w:r>
        <w:rPr>
          <w:rFonts w:ascii="Arial Narrow" w:eastAsia="Arial Narrow" w:hAnsi="Arial Narrow" w:cs="Arial Narrow"/>
          <w:color w:val="000000"/>
        </w:rPr>
        <w:t>o 2023, abbia ottenuto un sostegno complementare al reddito per i giovani agricoltori a valere sul FEAGA 2023-2027; a partire dall’anno 2024, abbia ottenuto il sostegno nell’anno precedente;</w:t>
      </w:r>
    </w:p>
    <w:p w:rsidR="00C74899" w:rsidRDefault="00C74899">
      <w:pPr>
        <w:pBdr>
          <w:top w:val="nil"/>
          <w:left w:val="nil"/>
          <w:bottom w:val="nil"/>
          <w:right w:val="nil"/>
          <w:between w:val="nil"/>
        </w:pBdr>
        <w:spacing w:line="276" w:lineRule="auto"/>
        <w:jc w:val="both"/>
        <w:rPr>
          <w:rFonts w:ascii="Arial Narrow" w:eastAsia="Arial Narrow" w:hAnsi="Arial Narrow" w:cs="Arial Narrow"/>
          <w:color w:val="000000"/>
        </w:rPr>
      </w:pPr>
    </w:p>
    <w:p w:rsidR="00C74899" w:rsidRDefault="00175DAE">
      <w:pPr>
        <w:spacing w:line="276" w:lineRule="auto"/>
        <w:jc w:val="both"/>
        <w:rPr>
          <w:rFonts w:ascii="Arial Narrow" w:eastAsia="Arial Narrow" w:hAnsi="Arial Narrow" w:cs="Arial Narrow"/>
          <w:b/>
        </w:rPr>
      </w:pPr>
      <w:r>
        <w:rPr>
          <w:rFonts w:ascii="Arial Narrow" w:eastAsia="Arial Narrow" w:hAnsi="Arial Narrow" w:cs="Arial Narrow"/>
          <w:b/>
        </w:rPr>
        <w:t>Tutti i punteggi sono cumulabili.</w:t>
      </w:r>
    </w:p>
    <w:p w:rsidR="00C74899" w:rsidRDefault="00175DAE">
      <w:pPr>
        <w:keepNext/>
        <w:keepLines/>
        <w:numPr>
          <w:ilvl w:val="1"/>
          <w:numId w:val="1"/>
        </w:numPr>
        <w:pBdr>
          <w:top w:val="nil"/>
          <w:left w:val="nil"/>
          <w:bottom w:val="nil"/>
          <w:right w:val="nil"/>
          <w:between w:val="nil"/>
        </w:pBdr>
        <w:spacing w:before="40" w:after="0" w:line="276" w:lineRule="auto"/>
        <w:ind w:left="0" w:firstLine="0"/>
        <w:rPr>
          <w:rFonts w:ascii="Arial Narrow" w:eastAsia="Arial Narrow" w:hAnsi="Arial Narrow" w:cs="Arial Narrow"/>
          <w:b/>
          <w:color w:val="2F5496"/>
          <w:sz w:val="28"/>
          <w:szCs w:val="28"/>
        </w:rPr>
      </w:pPr>
      <w:bookmarkStart w:id="10" w:name="_heading=h.x2f2kxpf83x9" w:colFirst="0" w:colLast="0"/>
      <w:bookmarkEnd w:id="10"/>
      <w:r>
        <w:rPr>
          <w:rFonts w:ascii="Arial Narrow" w:eastAsia="Arial Narrow" w:hAnsi="Arial Narrow" w:cs="Arial Narrow"/>
          <w:b/>
          <w:color w:val="2F5496"/>
          <w:sz w:val="28"/>
          <w:szCs w:val="28"/>
        </w:rPr>
        <w:t>Punteggio minimo</w:t>
      </w:r>
    </w:p>
    <w:p w:rsidR="00C74899" w:rsidRDefault="00C74899">
      <w:pPr>
        <w:keepNext/>
        <w:keepLines/>
        <w:pBdr>
          <w:top w:val="nil"/>
          <w:left w:val="nil"/>
          <w:bottom w:val="nil"/>
          <w:right w:val="nil"/>
          <w:between w:val="nil"/>
        </w:pBdr>
        <w:spacing w:before="40" w:after="0" w:line="276" w:lineRule="auto"/>
        <w:rPr>
          <w:rFonts w:ascii="Arial Narrow" w:eastAsia="Arial Narrow" w:hAnsi="Arial Narrow" w:cs="Arial Narrow"/>
          <w:b/>
          <w:color w:val="2F5496"/>
          <w:sz w:val="16"/>
          <w:szCs w:val="16"/>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 xml:space="preserve">Il presente Avviso pubblico,  stabilisce il punteggio minimo della domanda di sostegno, pena l’inammissibilità della stessa. </w:t>
      </w: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Il punteggio minimo complessivo da conseguire è pari a 4 punti ai quali devono concorrere due differenti criteri .</w:t>
      </w: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lastRenderedPageBreak/>
        <w:t>Non saranno rit</w:t>
      </w:r>
      <w:r>
        <w:rPr>
          <w:rFonts w:ascii="Arial Narrow" w:eastAsia="Arial Narrow" w:hAnsi="Arial Narrow" w:cs="Arial Narrow"/>
          <w:color w:val="000000"/>
        </w:rPr>
        <w:t>enuti ammissibili domande  il cui punteggio complessivo è inferiore a 4.</w:t>
      </w: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 xml:space="preserve">A parità di punteggio sarà data preferenza nell’ordine a iniziative di imprese a prevalente partecipazione femminile e al maggior investimento ammissibile. </w:t>
      </w:r>
    </w:p>
    <w:p w:rsidR="00C74899" w:rsidRDefault="00C74899">
      <w:pPr>
        <w:pBdr>
          <w:top w:val="nil"/>
          <w:left w:val="nil"/>
          <w:bottom w:val="nil"/>
          <w:right w:val="nil"/>
          <w:between w:val="nil"/>
        </w:pBdr>
        <w:spacing w:line="276" w:lineRule="auto"/>
        <w:jc w:val="both"/>
        <w:rPr>
          <w:rFonts w:ascii="Arial Narrow" w:eastAsia="Arial Narrow" w:hAnsi="Arial Narrow" w:cs="Arial Narrow"/>
          <w:color w:val="000000"/>
        </w:rPr>
      </w:pPr>
    </w:p>
    <w:p w:rsidR="00C74899" w:rsidRDefault="00175DAE">
      <w:pPr>
        <w:keepNext/>
        <w:keepLines/>
        <w:numPr>
          <w:ilvl w:val="1"/>
          <w:numId w:val="1"/>
        </w:numPr>
        <w:pBdr>
          <w:top w:val="nil"/>
          <w:left w:val="nil"/>
          <w:bottom w:val="nil"/>
          <w:right w:val="nil"/>
          <w:between w:val="nil"/>
        </w:pBdr>
        <w:spacing w:before="40" w:after="0" w:line="276" w:lineRule="auto"/>
        <w:ind w:left="0" w:firstLine="0"/>
        <w:rPr>
          <w:rFonts w:ascii="Arial Narrow" w:eastAsia="Arial Narrow" w:hAnsi="Arial Narrow" w:cs="Arial Narrow"/>
          <w:b/>
          <w:color w:val="2F5496"/>
          <w:sz w:val="28"/>
          <w:szCs w:val="28"/>
        </w:rPr>
      </w:pPr>
      <w:bookmarkStart w:id="11" w:name="_heading=h.ugcgo32jj82m" w:colFirst="0" w:colLast="0"/>
      <w:bookmarkEnd w:id="11"/>
      <w:r>
        <w:rPr>
          <w:rFonts w:ascii="Arial Narrow" w:eastAsia="Arial Narrow" w:hAnsi="Arial Narrow" w:cs="Arial Narrow"/>
          <w:b/>
          <w:color w:val="2F5496"/>
          <w:sz w:val="28"/>
          <w:szCs w:val="28"/>
        </w:rPr>
        <w:t>Eleggibilità delle spese</w:t>
      </w:r>
    </w:p>
    <w:p w:rsidR="00C74899" w:rsidRDefault="00175DAE">
      <w:pPr>
        <w:numPr>
          <w:ilvl w:val="0"/>
          <w:numId w:val="22"/>
        </w:numPr>
        <w:pBdr>
          <w:top w:val="nil"/>
          <w:left w:val="nil"/>
          <w:bottom w:val="nil"/>
          <w:right w:val="nil"/>
          <w:between w:val="nil"/>
        </w:pBdr>
        <w:spacing w:after="0" w:line="276" w:lineRule="auto"/>
        <w:ind w:left="0" w:firstLine="0"/>
        <w:jc w:val="both"/>
        <w:rPr>
          <w:rFonts w:ascii="Arial Narrow" w:eastAsia="Arial Narrow" w:hAnsi="Arial Narrow" w:cs="Arial Narrow"/>
          <w:color w:val="000000"/>
        </w:rPr>
      </w:pPr>
      <w:r>
        <w:rPr>
          <w:rFonts w:ascii="Arial Narrow" w:eastAsia="Arial Narrow" w:hAnsi="Arial Narrow" w:cs="Arial Narrow"/>
          <w:color w:val="000000"/>
        </w:rPr>
        <w:t>Le spese devono essere sostenute dai beneficiari dopo la presentazione della domanda di sostegno;</w:t>
      </w:r>
    </w:p>
    <w:p w:rsidR="00C74899" w:rsidRDefault="00175DAE">
      <w:pPr>
        <w:numPr>
          <w:ilvl w:val="0"/>
          <w:numId w:val="22"/>
        </w:numPr>
        <w:pBdr>
          <w:top w:val="nil"/>
          <w:left w:val="nil"/>
          <w:bottom w:val="nil"/>
          <w:right w:val="nil"/>
          <w:between w:val="nil"/>
        </w:pBdr>
        <w:spacing w:after="0" w:line="276" w:lineRule="auto"/>
        <w:ind w:left="0" w:firstLine="0"/>
        <w:jc w:val="both"/>
        <w:rPr>
          <w:rFonts w:ascii="Arial Narrow" w:eastAsia="Arial Narrow" w:hAnsi="Arial Narrow" w:cs="Arial Narrow"/>
          <w:color w:val="000000"/>
        </w:rPr>
      </w:pPr>
      <w:r>
        <w:rPr>
          <w:rFonts w:ascii="Arial Narrow" w:eastAsia="Arial Narrow" w:hAnsi="Arial Narrow" w:cs="Arial Narrow"/>
          <w:color w:val="000000"/>
        </w:rPr>
        <w:t xml:space="preserve">Le spese devono essere pagate prima della presentazione della domanda di pagamento. </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b/>
          <w:color w:val="000000"/>
          <w:sz w:val="16"/>
          <w:szCs w:val="16"/>
        </w:rPr>
      </w:pPr>
    </w:p>
    <w:p w:rsidR="00C74899" w:rsidRDefault="00175DAE">
      <w:pPr>
        <w:pBdr>
          <w:top w:val="nil"/>
          <w:left w:val="nil"/>
          <w:bottom w:val="nil"/>
          <w:right w:val="nil"/>
          <w:between w:val="nil"/>
        </w:pBdr>
        <w:spacing w:line="276" w:lineRule="auto"/>
        <w:jc w:val="both"/>
        <w:rPr>
          <w:rFonts w:ascii="Arial Narrow" w:eastAsia="Arial Narrow" w:hAnsi="Arial Narrow" w:cs="Arial Narrow"/>
          <w:color w:val="000000"/>
        </w:rPr>
      </w:pPr>
      <w:r>
        <w:rPr>
          <w:rFonts w:ascii="Arial Narrow" w:eastAsia="Arial Narrow" w:hAnsi="Arial Narrow" w:cs="Arial Narrow"/>
          <w:color w:val="000000"/>
        </w:rPr>
        <w:t>Il punto 1.  non si applica alle spese generali relative ad interventi d</w:t>
      </w:r>
      <w:r>
        <w:rPr>
          <w:rFonts w:ascii="Arial Narrow" w:eastAsia="Arial Narrow" w:hAnsi="Arial Narrow" w:cs="Arial Narrow"/>
          <w:color w:val="000000"/>
        </w:rPr>
        <w:t>i investimento effettuate sino a 24 mesi prima della presentazione della domanda di sostegno, connesse alla progettazione dell’intervento proposto, inclusi gli studi di fattibilità.</w:t>
      </w:r>
    </w:p>
    <w:p w:rsidR="00C74899" w:rsidRDefault="00175DAE">
      <w:pPr>
        <w:keepNext/>
        <w:keepLines/>
        <w:numPr>
          <w:ilvl w:val="1"/>
          <w:numId w:val="1"/>
        </w:numPr>
        <w:pBdr>
          <w:top w:val="nil"/>
          <w:left w:val="nil"/>
          <w:bottom w:val="nil"/>
          <w:right w:val="nil"/>
          <w:between w:val="nil"/>
        </w:pBdr>
        <w:spacing w:before="40" w:after="0" w:line="276" w:lineRule="auto"/>
        <w:ind w:left="0" w:firstLine="0"/>
        <w:rPr>
          <w:rFonts w:ascii="Arial Narrow" w:eastAsia="Arial Narrow" w:hAnsi="Arial Narrow" w:cs="Arial Narrow"/>
          <w:b/>
          <w:color w:val="2F5496"/>
          <w:sz w:val="28"/>
          <w:szCs w:val="28"/>
        </w:rPr>
      </w:pPr>
      <w:bookmarkStart w:id="12" w:name="_heading=h.64awxwxlltsw" w:colFirst="0" w:colLast="0"/>
      <w:bookmarkEnd w:id="12"/>
      <w:r>
        <w:rPr>
          <w:rFonts w:ascii="Arial Narrow" w:eastAsia="Arial Narrow" w:hAnsi="Arial Narrow" w:cs="Arial Narrow"/>
          <w:b/>
          <w:color w:val="2F5496"/>
          <w:sz w:val="28"/>
          <w:szCs w:val="28"/>
        </w:rPr>
        <w:t>Spese ammissibili</w:t>
      </w:r>
    </w:p>
    <w:p w:rsidR="00C74899" w:rsidRDefault="00C74899">
      <w:pPr>
        <w:keepNext/>
        <w:keepLines/>
        <w:pBdr>
          <w:top w:val="nil"/>
          <w:left w:val="nil"/>
          <w:bottom w:val="nil"/>
          <w:right w:val="nil"/>
          <w:between w:val="nil"/>
        </w:pBdr>
        <w:spacing w:before="40" w:after="0" w:line="276" w:lineRule="auto"/>
        <w:rPr>
          <w:rFonts w:ascii="Arial Narrow" w:eastAsia="Arial Narrow" w:hAnsi="Arial Narrow" w:cs="Arial Narrow"/>
          <w:b/>
          <w:color w:val="2F5496"/>
          <w:sz w:val="16"/>
          <w:szCs w:val="16"/>
        </w:rPr>
      </w:pPr>
    </w:p>
    <w:p w:rsidR="00C74899" w:rsidRDefault="00175DAE">
      <w:pPr>
        <w:spacing w:line="276" w:lineRule="auto"/>
        <w:jc w:val="both"/>
        <w:rPr>
          <w:rFonts w:ascii="Arial Narrow" w:eastAsia="Arial Narrow" w:hAnsi="Arial Narrow" w:cs="Arial Narrow"/>
        </w:rPr>
      </w:pPr>
      <w:r>
        <w:rPr>
          <w:rFonts w:ascii="Arial Narrow" w:eastAsia="Arial Narrow" w:hAnsi="Arial Narrow" w:cs="Arial Narrow"/>
          <w:i/>
        </w:rPr>
        <w:t>Gli interventi ammissibili sono i seguenti:</w:t>
      </w:r>
      <w:r>
        <w:rPr>
          <w:rFonts w:ascii="Arial Narrow" w:eastAsia="Arial Narrow" w:hAnsi="Arial Narrow" w:cs="Arial Narrow"/>
        </w:rPr>
        <w:t xml:space="preserve">  </w:t>
      </w:r>
    </w:p>
    <w:p w:rsidR="00C74899" w:rsidRDefault="00175DAE">
      <w:pPr>
        <w:numPr>
          <w:ilvl w:val="0"/>
          <w:numId w:val="33"/>
        </w:numPr>
        <w:pBdr>
          <w:top w:val="nil"/>
          <w:left w:val="nil"/>
          <w:bottom w:val="nil"/>
          <w:right w:val="nil"/>
          <w:between w:val="nil"/>
        </w:pBdr>
        <w:spacing w:after="0" w:line="276" w:lineRule="auto"/>
        <w:ind w:left="0" w:firstLine="0"/>
        <w:jc w:val="both"/>
        <w:rPr>
          <w:rFonts w:ascii="Arial Narrow" w:eastAsia="Arial Narrow" w:hAnsi="Arial Narrow" w:cs="Arial Narrow"/>
          <w:i/>
          <w:color w:val="000000"/>
        </w:rPr>
      </w:pPr>
      <w:r>
        <w:rPr>
          <w:rFonts w:ascii="Arial Narrow" w:eastAsia="Arial Narrow" w:hAnsi="Arial Narrow" w:cs="Arial Narrow"/>
          <w:color w:val="000000"/>
        </w:rPr>
        <w:t xml:space="preserve">Recupero; ampliamento; ristrutturazione di beni a finalità produttiva e/o pubblica  </w:t>
      </w:r>
    </w:p>
    <w:p w:rsidR="00C74899" w:rsidRDefault="00175DAE">
      <w:pPr>
        <w:numPr>
          <w:ilvl w:val="0"/>
          <w:numId w:val="33"/>
        </w:numPr>
        <w:pBdr>
          <w:top w:val="nil"/>
          <w:left w:val="nil"/>
          <w:bottom w:val="nil"/>
          <w:right w:val="nil"/>
          <w:between w:val="nil"/>
        </w:pBdr>
        <w:spacing w:after="0" w:line="276" w:lineRule="auto"/>
        <w:ind w:left="0" w:firstLine="0"/>
        <w:jc w:val="both"/>
        <w:rPr>
          <w:rFonts w:ascii="Arial Narrow" w:eastAsia="Arial Narrow" w:hAnsi="Arial Narrow" w:cs="Arial Narrow"/>
          <w:i/>
          <w:color w:val="000000"/>
        </w:rPr>
      </w:pPr>
      <w:r>
        <w:rPr>
          <w:rFonts w:ascii="Arial Narrow" w:eastAsia="Arial Narrow" w:hAnsi="Arial Narrow" w:cs="Arial Narrow"/>
          <w:color w:val="000000"/>
        </w:rPr>
        <w:t>Acquisto di nuovi macchinari, attrezzature, impiantistica e arredi;</w:t>
      </w:r>
    </w:p>
    <w:p w:rsidR="00C74899" w:rsidRDefault="00C74899">
      <w:pPr>
        <w:spacing w:after="0" w:line="276" w:lineRule="auto"/>
        <w:jc w:val="both"/>
        <w:rPr>
          <w:rFonts w:ascii="Arial Narrow" w:eastAsia="Arial Narrow" w:hAnsi="Arial Narrow" w:cs="Arial Narrow"/>
          <w:i/>
        </w:rPr>
      </w:pPr>
    </w:p>
    <w:p w:rsidR="00C74899" w:rsidRDefault="00175DAE">
      <w:pPr>
        <w:spacing w:after="0" w:line="276" w:lineRule="auto"/>
        <w:jc w:val="both"/>
        <w:rPr>
          <w:rFonts w:ascii="Arial Narrow" w:eastAsia="Arial Narrow" w:hAnsi="Arial Narrow" w:cs="Arial Narrow"/>
          <w:b/>
        </w:rPr>
      </w:pPr>
      <w:r>
        <w:rPr>
          <w:rFonts w:ascii="Arial Narrow" w:eastAsia="Arial Narrow" w:hAnsi="Arial Narrow" w:cs="Arial Narrow"/>
          <w:i/>
        </w:rPr>
        <w:t xml:space="preserve">Le spese ammissibili sono le seguenti: </w:t>
      </w:r>
    </w:p>
    <w:p w:rsidR="00C74899" w:rsidRDefault="00175DAE">
      <w:pPr>
        <w:spacing w:after="0" w:line="276" w:lineRule="auto"/>
        <w:jc w:val="both"/>
        <w:rPr>
          <w:rFonts w:ascii="Arial Narrow" w:eastAsia="Arial Narrow" w:hAnsi="Arial Narrow" w:cs="Arial Narrow"/>
          <w:b/>
          <w:u w:val="single"/>
        </w:rPr>
      </w:pPr>
      <w:r>
        <w:rPr>
          <w:rFonts w:ascii="Arial Narrow" w:eastAsia="Arial Narrow" w:hAnsi="Arial Narrow" w:cs="Arial Narrow"/>
          <w:b/>
          <w:u w:val="single"/>
        </w:rPr>
        <w:t xml:space="preserve">A. Recupero, ampliamento, ristrutturazione di beni a finalità produttiva e/o pubblica,  nello specifico: </w:t>
      </w:r>
    </w:p>
    <w:p w:rsidR="00C74899" w:rsidRDefault="00175DAE">
      <w:pPr>
        <w:numPr>
          <w:ilvl w:val="0"/>
          <w:numId w:val="41"/>
        </w:numPr>
        <w:pBdr>
          <w:top w:val="nil"/>
          <w:left w:val="nil"/>
          <w:bottom w:val="nil"/>
          <w:right w:val="nil"/>
          <w:between w:val="nil"/>
        </w:pBdr>
        <w:spacing w:after="0" w:line="276" w:lineRule="auto"/>
        <w:ind w:left="0" w:firstLine="0"/>
        <w:jc w:val="both"/>
        <w:rPr>
          <w:rFonts w:ascii="Arial Narrow" w:eastAsia="Arial Narrow" w:hAnsi="Arial Narrow" w:cs="Arial Narrow"/>
          <w:color w:val="000000"/>
        </w:rPr>
      </w:pPr>
      <w:r>
        <w:rPr>
          <w:rFonts w:ascii="Arial Narrow" w:eastAsia="Arial Narrow" w:hAnsi="Arial Narrow" w:cs="Arial Narrow"/>
          <w:color w:val="000000"/>
        </w:rPr>
        <w:t>Interventi di restauro e manutenzione straordinaria di metati a fini produttivi ed anche divulgativi ed informativi.</w:t>
      </w:r>
    </w:p>
    <w:p w:rsidR="00C74899" w:rsidRDefault="00175DAE">
      <w:pPr>
        <w:numPr>
          <w:ilvl w:val="0"/>
          <w:numId w:val="41"/>
        </w:numPr>
        <w:pBdr>
          <w:top w:val="nil"/>
          <w:left w:val="nil"/>
          <w:bottom w:val="nil"/>
          <w:right w:val="nil"/>
          <w:between w:val="nil"/>
        </w:pBdr>
        <w:spacing w:after="0" w:line="276" w:lineRule="auto"/>
        <w:ind w:left="0" w:firstLine="0"/>
        <w:jc w:val="both"/>
        <w:rPr>
          <w:rFonts w:ascii="Arial Narrow" w:eastAsia="Arial Narrow" w:hAnsi="Arial Narrow" w:cs="Arial Narrow"/>
          <w:color w:val="000000"/>
        </w:rPr>
      </w:pPr>
      <w:r>
        <w:rPr>
          <w:rFonts w:ascii="Arial Narrow" w:eastAsia="Arial Narrow" w:hAnsi="Arial Narrow" w:cs="Arial Narrow"/>
          <w:color w:val="000000"/>
        </w:rPr>
        <w:t>Allestimento locali (metati)</w:t>
      </w:r>
    </w:p>
    <w:p w:rsidR="00C74899" w:rsidRDefault="00175DAE">
      <w:pPr>
        <w:numPr>
          <w:ilvl w:val="0"/>
          <w:numId w:val="41"/>
        </w:numPr>
        <w:pBdr>
          <w:top w:val="nil"/>
          <w:left w:val="nil"/>
          <w:bottom w:val="nil"/>
          <w:right w:val="nil"/>
          <w:between w:val="nil"/>
        </w:pBdr>
        <w:spacing w:after="0" w:line="276" w:lineRule="auto"/>
        <w:ind w:left="0" w:firstLine="0"/>
        <w:jc w:val="both"/>
        <w:rPr>
          <w:rFonts w:ascii="Arial Narrow" w:eastAsia="Arial Narrow" w:hAnsi="Arial Narrow" w:cs="Arial Narrow"/>
          <w:color w:val="000000"/>
        </w:rPr>
      </w:pPr>
      <w:r>
        <w:rPr>
          <w:rFonts w:ascii="Arial Narrow" w:eastAsia="Arial Narrow" w:hAnsi="Arial Narrow" w:cs="Arial Narrow"/>
          <w:color w:val="000000"/>
        </w:rPr>
        <w:t>Inte</w:t>
      </w:r>
      <w:r>
        <w:rPr>
          <w:rFonts w:ascii="Arial Narrow" w:eastAsia="Arial Narrow" w:hAnsi="Arial Narrow" w:cs="Arial Narrow"/>
          <w:color w:val="000000"/>
        </w:rPr>
        <w:t xml:space="preserve">rventi colturali finalizzati alla valorizzazione economico produttiva del castagneto, nello specifico: potature, innesti, eliminazione di polloni e di esemplari appartenenti ad altre specie; </w:t>
      </w:r>
    </w:p>
    <w:p w:rsidR="00C74899" w:rsidRDefault="00175DAE">
      <w:pPr>
        <w:numPr>
          <w:ilvl w:val="0"/>
          <w:numId w:val="41"/>
        </w:numPr>
        <w:pBdr>
          <w:top w:val="nil"/>
          <w:left w:val="nil"/>
          <w:bottom w:val="nil"/>
          <w:right w:val="nil"/>
          <w:between w:val="nil"/>
        </w:pBdr>
        <w:spacing w:after="0" w:line="276" w:lineRule="auto"/>
        <w:ind w:left="0" w:firstLine="0"/>
        <w:jc w:val="both"/>
        <w:rPr>
          <w:rFonts w:ascii="Arial Narrow" w:eastAsia="Arial Narrow" w:hAnsi="Arial Narrow" w:cs="Arial Narrow"/>
          <w:color w:val="000000"/>
        </w:rPr>
      </w:pPr>
      <w:r>
        <w:rPr>
          <w:rFonts w:ascii="Arial Narrow" w:eastAsia="Arial Narrow" w:hAnsi="Arial Narrow" w:cs="Arial Narrow"/>
          <w:color w:val="000000"/>
        </w:rPr>
        <w:t xml:space="preserve">Acquisto e messa a dimora delle piante arboree per integrare la </w:t>
      </w:r>
      <w:r>
        <w:rPr>
          <w:rFonts w:ascii="Arial Narrow" w:eastAsia="Arial Narrow" w:hAnsi="Arial Narrow" w:cs="Arial Narrow"/>
          <w:color w:val="000000"/>
        </w:rPr>
        <w:t xml:space="preserve">copertura. </w:t>
      </w:r>
    </w:p>
    <w:p w:rsidR="00C74899" w:rsidRDefault="00C74899">
      <w:pPr>
        <w:spacing w:after="0" w:line="276" w:lineRule="auto"/>
        <w:jc w:val="both"/>
        <w:rPr>
          <w:rFonts w:ascii="Arial Narrow" w:eastAsia="Arial Narrow" w:hAnsi="Arial Narrow" w:cs="Arial Narrow"/>
        </w:rPr>
      </w:pPr>
    </w:p>
    <w:p w:rsidR="00C74899" w:rsidRDefault="00175DAE">
      <w:pPr>
        <w:spacing w:after="0" w:line="276" w:lineRule="auto"/>
        <w:jc w:val="both"/>
        <w:rPr>
          <w:rFonts w:ascii="Arial Narrow" w:eastAsia="Arial Narrow" w:hAnsi="Arial Narrow" w:cs="Arial Narrow"/>
          <w:b/>
          <w:u w:val="single"/>
        </w:rPr>
      </w:pPr>
      <w:r>
        <w:rPr>
          <w:rFonts w:ascii="Arial Narrow" w:eastAsia="Arial Narrow" w:hAnsi="Arial Narrow" w:cs="Arial Narrow"/>
          <w:b/>
          <w:u w:val="single"/>
        </w:rPr>
        <w:t xml:space="preserve">B. Acquisto di nuovi macchinari, attrezzature, impiantistica e arredi, nello specifico: </w:t>
      </w:r>
    </w:p>
    <w:p w:rsidR="00C74899" w:rsidRDefault="00175DAE">
      <w:pPr>
        <w:numPr>
          <w:ilvl w:val="0"/>
          <w:numId w:val="41"/>
        </w:numPr>
        <w:pBdr>
          <w:top w:val="nil"/>
          <w:left w:val="nil"/>
          <w:bottom w:val="nil"/>
          <w:right w:val="nil"/>
          <w:between w:val="nil"/>
        </w:pBdr>
        <w:spacing w:after="0" w:line="276" w:lineRule="auto"/>
        <w:ind w:left="567" w:hanging="283"/>
        <w:jc w:val="both"/>
        <w:rPr>
          <w:rFonts w:ascii="Arial Narrow" w:eastAsia="Arial Narrow" w:hAnsi="Arial Narrow" w:cs="Arial Narrow"/>
          <w:color w:val="000000"/>
        </w:rPr>
      </w:pPr>
      <w:r>
        <w:rPr>
          <w:rFonts w:ascii="Arial Narrow" w:eastAsia="Arial Narrow" w:hAnsi="Arial Narrow" w:cs="Arial Narrow"/>
          <w:color w:val="000000"/>
        </w:rPr>
        <w:t>Acquisto di macchinari e attrezzature specificatamente dedicati all’intervento selvicolturale;</w:t>
      </w:r>
    </w:p>
    <w:p w:rsidR="00C74899" w:rsidRDefault="00175DAE">
      <w:pPr>
        <w:numPr>
          <w:ilvl w:val="0"/>
          <w:numId w:val="41"/>
        </w:numPr>
        <w:pBdr>
          <w:top w:val="nil"/>
          <w:left w:val="nil"/>
          <w:bottom w:val="nil"/>
          <w:right w:val="nil"/>
          <w:between w:val="nil"/>
        </w:pBdr>
        <w:spacing w:after="0" w:line="276" w:lineRule="auto"/>
        <w:ind w:left="567" w:hanging="283"/>
        <w:jc w:val="both"/>
        <w:rPr>
          <w:rFonts w:ascii="Arial Narrow" w:eastAsia="Arial Narrow" w:hAnsi="Arial Narrow" w:cs="Arial Narrow"/>
          <w:color w:val="000000"/>
        </w:rPr>
      </w:pPr>
      <w:r>
        <w:rPr>
          <w:rFonts w:ascii="Arial Narrow" w:eastAsia="Arial Narrow" w:hAnsi="Arial Narrow" w:cs="Arial Narrow"/>
          <w:color w:val="000000"/>
        </w:rPr>
        <w:t>Acquisto di macchinari e attrezzature funzionali alla lavor</w:t>
      </w:r>
      <w:r>
        <w:rPr>
          <w:rFonts w:ascii="Arial Narrow" w:eastAsia="Arial Narrow" w:hAnsi="Arial Narrow" w:cs="Arial Narrow"/>
          <w:color w:val="000000"/>
        </w:rPr>
        <w:t>azione, prima trasformazione e conservazione del prodotto (a titolo non esaustivo: calibratura, preparazione e refrigerazione delle castagne fresche, macchine confezionatrici, macchine per la macinatura)</w:t>
      </w:r>
    </w:p>
    <w:p w:rsidR="00C74899" w:rsidRDefault="00175DAE">
      <w:pPr>
        <w:pBdr>
          <w:top w:val="nil"/>
          <w:left w:val="nil"/>
          <w:bottom w:val="nil"/>
          <w:right w:val="nil"/>
          <w:between w:val="nil"/>
        </w:pBdr>
        <w:spacing w:after="0" w:line="240" w:lineRule="auto"/>
        <w:jc w:val="both"/>
        <w:rPr>
          <w:rFonts w:ascii="Arial Narrow" w:eastAsia="Arial Narrow" w:hAnsi="Arial Narrow" w:cs="Arial Narrow"/>
          <w:b/>
          <w:color w:val="000000"/>
        </w:rPr>
      </w:pPr>
      <w:r>
        <w:rPr>
          <w:rFonts w:ascii="Arial Narrow" w:eastAsia="Arial Narrow" w:hAnsi="Arial Narrow" w:cs="Arial Narrow"/>
          <w:b/>
          <w:color w:val="000000"/>
        </w:rPr>
        <w:t>Il costo unitario dei macchinari e attrezzature sopra elencati non potrà essere superiore a Euro 10.000</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7030A0"/>
        </w:rPr>
      </w:pPr>
      <w:r>
        <w:rPr>
          <w:rFonts w:ascii="Arial Narrow" w:eastAsia="Arial Narrow" w:hAnsi="Arial Narrow" w:cs="Arial Narrow"/>
          <w:b/>
          <w:color w:val="000000"/>
          <w:u w:val="single"/>
        </w:rPr>
        <w:t xml:space="preserve">Spese generali </w:t>
      </w:r>
      <w:r>
        <w:rPr>
          <w:rFonts w:ascii="Arial Narrow" w:eastAsia="Arial Narrow" w:hAnsi="Arial Narrow" w:cs="Arial Narrow"/>
          <w:color w:val="000000"/>
        </w:rPr>
        <w:t>unicamente se collegate alle spese di investimento come di seguito specificate:</w:t>
      </w:r>
    </w:p>
    <w:p w:rsidR="00C74899" w:rsidRDefault="00175DAE">
      <w:pPr>
        <w:numPr>
          <w:ilvl w:val="0"/>
          <w:numId w:val="5"/>
        </w:numPr>
        <w:pBdr>
          <w:top w:val="nil"/>
          <w:left w:val="nil"/>
          <w:bottom w:val="nil"/>
          <w:right w:val="nil"/>
          <w:between w:val="nil"/>
        </w:pBdr>
        <w:spacing w:after="0" w:line="276" w:lineRule="auto"/>
        <w:ind w:left="426" w:hanging="426"/>
        <w:jc w:val="both"/>
        <w:rPr>
          <w:rFonts w:ascii="Arial Narrow" w:eastAsia="Arial Narrow" w:hAnsi="Arial Narrow" w:cs="Arial Narrow"/>
          <w:color w:val="000000"/>
        </w:rPr>
      </w:pPr>
      <w:r>
        <w:rPr>
          <w:rFonts w:ascii="Arial Narrow" w:eastAsia="Arial Narrow" w:hAnsi="Arial Narrow" w:cs="Arial Narrow"/>
          <w:color w:val="000000"/>
        </w:rPr>
        <w:t>spese collegate al miglioramento, ristrutturazione, recupero e ampliamento di beni immobili e relative pertinenze, quali spese tecniche di progettazione, direzione lavori, assistenza fino alla completa realizzazione del manufatto ed adempimenti amministrat</w:t>
      </w:r>
      <w:r>
        <w:rPr>
          <w:rFonts w:ascii="Arial Narrow" w:eastAsia="Arial Narrow" w:hAnsi="Arial Narrow" w:cs="Arial Narrow"/>
          <w:color w:val="000000"/>
        </w:rPr>
        <w:t>ivi connessi (es. abitabilità), entro le aliquote di seguito riportate:</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sz w:val="16"/>
          <w:szCs w:val="16"/>
        </w:rPr>
      </w:pPr>
    </w:p>
    <w:p w:rsidR="00C74899" w:rsidRDefault="00175DAE">
      <w:pPr>
        <w:numPr>
          <w:ilvl w:val="0"/>
          <w:numId w:val="40"/>
        </w:numPr>
        <w:pBdr>
          <w:top w:val="nil"/>
          <w:left w:val="nil"/>
          <w:bottom w:val="nil"/>
          <w:right w:val="nil"/>
          <w:between w:val="nil"/>
        </w:pBdr>
        <w:spacing w:after="0" w:line="276" w:lineRule="auto"/>
        <w:ind w:left="0" w:firstLine="0"/>
        <w:jc w:val="both"/>
        <w:rPr>
          <w:rFonts w:ascii="Arial Narrow" w:eastAsia="Arial Narrow" w:hAnsi="Arial Narrow" w:cs="Arial Narrow"/>
          <w:color w:val="000000"/>
        </w:rPr>
      </w:pPr>
      <w:r>
        <w:rPr>
          <w:rFonts w:ascii="Arial Narrow" w:eastAsia="Arial Narrow" w:hAnsi="Arial Narrow" w:cs="Arial Narrow"/>
          <w:color w:val="000000"/>
        </w:rPr>
        <w:t>per interventi di importo fino a 200.000 euro: 10%;</w:t>
      </w:r>
    </w:p>
    <w:p w:rsidR="00C74899" w:rsidRDefault="00175DAE">
      <w:pPr>
        <w:numPr>
          <w:ilvl w:val="0"/>
          <w:numId w:val="40"/>
        </w:numPr>
        <w:pBdr>
          <w:top w:val="nil"/>
          <w:left w:val="nil"/>
          <w:bottom w:val="nil"/>
          <w:right w:val="nil"/>
          <w:between w:val="nil"/>
        </w:pBdr>
        <w:spacing w:after="0" w:line="276" w:lineRule="auto"/>
        <w:ind w:left="0" w:firstLine="0"/>
        <w:jc w:val="both"/>
        <w:rPr>
          <w:rFonts w:ascii="Arial Narrow" w:eastAsia="Arial Narrow" w:hAnsi="Arial Narrow" w:cs="Arial Narrow"/>
          <w:color w:val="000000"/>
        </w:rPr>
      </w:pPr>
      <w:r>
        <w:rPr>
          <w:rFonts w:ascii="Arial Narrow" w:eastAsia="Arial Narrow" w:hAnsi="Arial Narrow" w:cs="Arial Narrow"/>
          <w:color w:val="000000"/>
        </w:rPr>
        <w:t>per interventi di importo pari a 300.000 euro: 8%;</w:t>
      </w:r>
    </w:p>
    <w:p w:rsidR="00C74899" w:rsidRDefault="00175DAE">
      <w:pPr>
        <w:numPr>
          <w:ilvl w:val="0"/>
          <w:numId w:val="40"/>
        </w:numPr>
        <w:pBdr>
          <w:top w:val="nil"/>
          <w:left w:val="nil"/>
          <w:bottom w:val="nil"/>
          <w:right w:val="nil"/>
          <w:between w:val="nil"/>
        </w:pBdr>
        <w:spacing w:after="0" w:line="276" w:lineRule="auto"/>
        <w:ind w:left="0" w:firstLine="0"/>
        <w:jc w:val="both"/>
        <w:rPr>
          <w:rFonts w:ascii="Arial Narrow" w:eastAsia="Arial Narrow" w:hAnsi="Arial Narrow" w:cs="Arial Narrow"/>
          <w:color w:val="000000"/>
        </w:rPr>
      </w:pPr>
      <w:r>
        <w:rPr>
          <w:rFonts w:ascii="Arial Narrow" w:eastAsia="Arial Narrow" w:hAnsi="Arial Narrow" w:cs="Arial Narrow"/>
          <w:color w:val="000000"/>
        </w:rPr>
        <w:t>per interventi di importo pari a 500.000 euro: 6%;</w:t>
      </w:r>
    </w:p>
    <w:p w:rsidR="00C74899" w:rsidRDefault="00175DAE">
      <w:pPr>
        <w:numPr>
          <w:ilvl w:val="0"/>
          <w:numId w:val="40"/>
        </w:numPr>
        <w:pBdr>
          <w:top w:val="nil"/>
          <w:left w:val="nil"/>
          <w:bottom w:val="nil"/>
          <w:right w:val="nil"/>
          <w:between w:val="nil"/>
        </w:pBdr>
        <w:spacing w:after="0" w:line="276" w:lineRule="auto"/>
        <w:ind w:left="0" w:firstLine="0"/>
        <w:jc w:val="both"/>
        <w:rPr>
          <w:rFonts w:ascii="Arial Narrow" w:eastAsia="Arial Narrow" w:hAnsi="Arial Narrow" w:cs="Arial Narrow"/>
          <w:color w:val="000000"/>
        </w:rPr>
      </w:pPr>
      <w:r>
        <w:rPr>
          <w:rFonts w:ascii="Arial Narrow" w:eastAsia="Arial Narrow" w:hAnsi="Arial Narrow" w:cs="Arial Narrow"/>
          <w:color w:val="000000"/>
        </w:rPr>
        <w:t>per interventi di importo pari a 800.000 euro e oltre: 4%;</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7030A0"/>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Per importi intermedi le aliquote verranno determinate per interpolazione lineare applicando la seguente formula:</w:t>
      </w:r>
    </w:p>
    <w:p w:rsidR="00C74899" w:rsidRDefault="00C74899">
      <w:pPr>
        <w:pBdr>
          <w:top w:val="nil"/>
          <w:left w:val="nil"/>
          <w:bottom w:val="nil"/>
          <w:right w:val="nil"/>
          <w:between w:val="nil"/>
        </w:pBdr>
        <w:spacing w:after="0" w:line="276" w:lineRule="auto"/>
        <w:rPr>
          <w:rFonts w:ascii="Arial Narrow" w:eastAsia="Arial Narrow" w:hAnsi="Arial Narrow" w:cs="Arial Narrow"/>
          <w:color w:val="000000"/>
          <w:sz w:val="16"/>
          <w:szCs w:val="16"/>
        </w:rPr>
      </w:pPr>
    </w:p>
    <w:p w:rsidR="00C74899" w:rsidRDefault="00175DAE">
      <w:pPr>
        <w:pBdr>
          <w:top w:val="nil"/>
          <w:left w:val="nil"/>
          <w:bottom w:val="nil"/>
          <w:right w:val="nil"/>
          <w:between w:val="nil"/>
        </w:pBdr>
        <w:spacing w:after="0" w:line="276" w:lineRule="auto"/>
        <w:jc w:val="center"/>
        <w:rPr>
          <w:rFonts w:ascii="Arial Narrow" w:eastAsia="Arial Narrow" w:hAnsi="Arial Narrow" w:cs="Arial Narrow"/>
          <w:color w:val="000000"/>
        </w:rPr>
      </w:pPr>
      <w:r>
        <w:rPr>
          <w:rFonts w:ascii="Arial Narrow" w:eastAsia="Arial Narrow" w:hAnsi="Arial Narrow" w:cs="Arial Narrow"/>
          <w:color w:val="000000"/>
        </w:rPr>
        <w:t>y0 = ((x0 – x1) (y2 – y1)) / (x2 – x1)) + y1</w:t>
      </w:r>
    </w:p>
    <w:p w:rsidR="00C74899" w:rsidRDefault="00C74899">
      <w:pPr>
        <w:pBdr>
          <w:top w:val="nil"/>
          <w:left w:val="nil"/>
          <w:bottom w:val="nil"/>
          <w:right w:val="nil"/>
          <w:between w:val="nil"/>
        </w:pBdr>
        <w:spacing w:after="0" w:line="276" w:lineRule="auto"/>
        <w:jc w:val="center"/>
        <w:rPr>
          <w:rFonts w:ascii="Arial Narrow" w:eastAsia="Arial Narrow" w:hAnsi="Arial Narrow" w:cs="Arial Narrow"/>
          <w:color w:val="000000"/>
          <w:sz w:val="16"/>
          <w:szCs w:val="16"/>
        </w:rPr>
      </w:pPr>
    </w:p>
    <w:tbl>
      <w:tblPr>
        <w:tblStyle w:val="a3"/>
        <w:tblW w:w="7828" w:type="dxa"/>
        <w:tblInd w:w="16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4"/>
        <w:gridCol w:w="3914"/>
      </w:tblGrid>
      <w:tr w:rsidR="00C74899">
        <w:tc>
          <w:tcPr>
            <w:tcW w:w="3914" w:type="dxa"/>
          </w:tcPr>
          <w:p w:rsidR="00C74899" w:rsidRDefault="00175DAE">
            <w:pPr>
              <w:pBdr>
                <w:top w:val="nil"/>
                <w:left w:val="nil"/>
                <w:bottom w:val="nil"/>
                <w:right w:val="nil"/>
                <w:between w:val="nil"/>
              </w:pBdr>
              <w:spacing w:after="160" w:line="276" w:lineRule="auto"/>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x1 = spesa ammissibile inferiore</w:t>
            </w:r>
          </w:p>
        </w:tc>
        <w:tc>
          <w:tcPr>
            <w:tcW w:w="3914" w:type="dxa"/>
          </w:tcPr>
          <w:p w:rsidR="00C74899" w:rsidRDefault="00175DAE">
            <w:pPr>
              <w:pBdr>
                <w:top w:val="nil"/>
                <w:left w:val="nil"/>
                <w:bottom w:val="nil"/>
                <w:right w:val="nil"/>
                <w:between w:val="nil"/>
              </w:pBdr>
              <w:spacing w:after="160" w:line="276" w:lineRule="auto"/>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y1 = percentuale relativa a x1</w:t>
            </w:r>
          </w:p>
        </w:tc>
      </w:tr>
      <w:tr w:rsidR="00C74899">
        <w:tc>
          <w:tcPr>
            <w:tcW w:w="3914" w:type="dxa"/>
          </w:tcPr>
          <w:p w:rsidR="00C74899" w:rsidRDefault="00175DAE">
            <w:pPr>
              <w:pBdr>
                <w:top w:val="nil"/>
                <w:left w:val="nil"/>
                <w:bottom w:val="nil"/>
                <w:right w:val="nil"/>
                <w:between w:val="nil"/>
              </w:pBdr>
              <w:spacing w:after="160" w:line="276" w:lineRule="auto"/>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x0 = spesa ammissibile</w:t>
            </w:r>
          </w:p>
        </w:tc>
        <w:tc>
          <w:tcPr>
            <w:tcW w:w="3914" w:type="dxa"/>
          </w:tcPr>
          <w:p w:rsidR="00C74899" w:rsidRDefault="00175DAE">
            <w:pPr>
              <w:pBdr>
                <w:top w:val="nil"/>
                <w:left w:val="nil"/>
                <w:bottom w:val="nil"/>
                <w:right w:val="nil"/>
                <w:between w:val="nil"/>
              </w:pBdr>
              <w:spacing w:after="160" w:line="276" w:lineRule="auto"/>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y0 = percentuale da calcolare</w:t>
            </w:r>
          </w:p>
        </w:tc>
      </w:tr>
      <w:tr w:rsidR="00C74899">
        <w:tc>
          <w:tcPr>
            <w:tcW w:w="3914" w:type="dxa"/>
          </w:tcPr>
          <w:p w:rsidR="00C74899" w:rsidRDefault="00175DAE">
            <w:pPr>
              <w:pBdr>
                <w:top w:val="nil"/>
                <w:left w:val="nil"/>
                <w:bottom w:val="nil"/>
                <w:right w:val="nil"/>
                <w:between w:val="nil"/>
              </w:pBdr>
              <w:spacing w:after="160" w:line="276" w:lineRule="auto"/>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lastRenderedPageBreak/>
              <w:t xml:space="preserve">x2 = spesa ammissibile superiore </w:t>
            </w:r>
          </w:p>
        </w:tc>
        <w:tc>
          <w:tcPr>
            <w:tcW w:w="3914" w:type="dxa"/>
          </w:tcPr>
          <w:p w:rsidR="00C74899" w:rsidRDefault="00175DAE">
            <w:pPr>
              <w:pBdr>
                <w:top w:val="nil"/>
                <w:left w:val="nil"/>
                <w:bottom w:val="nil"/>
                <w:right w:val="nil"/>
                <w:between w:val="nil"/>
              </w:pBdr>
              <w:spacing w:after="160" w:line="276" w:lineRule="auto"/>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y2 = percentuale relativa a x2</w:t>
            </w:r>
          </w:p>
        </w:tc>
      </w:tr>
    </w:tbl>
    <w:p w:rsidR="00C74899" w:rsidRDefault="00C74899">
      <w:pPr>
        <w:pBdr>
          <w:top w:val="nil"/>
          <w:left w:val="nil"/>
          <w:bottom w:val="nil"/>
          <w:right w:val="nil"/>
          <w:between w:val="nil"/>
        </w:pBdr>
        <w:spacing w:after="0" w:line="276" w:lineRule="auto"/>
        <w:jc w:val="center"/>
        <w:rPr>
          <w:rFonts w:ascii="Arial Narrow" w:eastAsia="Arial Narrow" w:hAnsi="Arial Narrow" w:cs="Arial Narrow"/>
          <w:b/>
          <w:color w:val="000000"/>
          <w:sz w:val="16"/>
          <w:szCs w:val="16"/>
        </w:rPr>
      </w:pPr>
    </w:p>
    <w:p w:rsidR="00C74899" w:rsidRDefault="00175DAE">
      <w:pPr>
        <w:numPr>
          <w:ilvl w:val="0"/>
          <w:numId w:val="5"/>
        </w:numPr>
        <w:pBdr>
          <w:top w:val="nil"/>
          <w:left w:val="nil"/>
          <w:bottom w:val="nil"/>
          <w:right w:val="nil"/>
          <w:between w:val="nil"/>
        </w:pBdr>
        <w:spacing w:after="0" w:line="276" w:lineRule="auto"/>
        <w:ind w:left="426" w:hanging="426"/>
        <w:jc w:val="both"/>
        <w:rPr>
          <w:rFonts w:ascii="Arial Narrow" w:eastAsia="Arial Narrow" w:hAnsi="Arial Narrow" w:cs="Arial Narrow"/>
          <w:color w:val="000000"/>
        </w:rPr>
      </w:pPr>
      <w:r>
        <w:rPr>
          <w:rFonts w:ascii="Arial Narrow" w:eastAsia="Arial Narrow" w:hAnsi="Arial Narrow" w:cs="Arial Narrow"/>
          <w:color w:val="000000"/>
        </w:rPr>
        <w:t>spese collegate all’acquisto di nuovi macchinari, impianti, attrezzature ed allestimenti, inclusa la messa in opera e opere di miglioramento fondiario, entro l’aliquota del 3%.</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b/>
          <w:color w:val="FF0000"/>
        </w:rPr>
      </w:pPr>
      <w:r>
        <w:rPr>
          <w:rFonts w:ascii="Arial Narrow" w:eastAsia="Arial Narrow" w:hAnsi="Arial Narrow" w:cs="Arial Narrow"/>
          <w:color w:val="000000"/>
        </w:rPr>
        <w:t>Gli studi di fattibilità, elaborati tecnici e servizi di progettazione sono in</w:t>
      </w:r>
      <w:r>
        <w:rPr>
          <w:rFonts w:ascii="Arial Narrow" w:eastAsia="Arial Narrow" w:hAnsi="Arial Narrow" w:cs="Arial Narrow"/>
          <w:color w:val="000000"/>
        </w:rPr>
        <w:t>clusi nella categoria “spese generali”.</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u w:val="single"/>
        </w:rPr>
      </w:pPr>
      <w:r>
        <w:rPr>
          <w:rFonts w:ascii="Arial Narrow" w:eastAsia="Arial Narrow" w:hAnsi="Arial Narrow" w:cs="Arial Narrow"/>
          <w:color w:val="000000"/>
          <w:u w:val="single"/>
        </w:rPr>
        <w:t>Inoltre, per essere considerate ammissibili le spese devono essere:</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sz w:val="16"/>
          <w:szCs w:val="16"/>
        </w:rPr>
      </w:pPr>
    </w:p>
    <w:p w:rsidR="00C74899" w:rsidRDefault="00175DAE">
      <w:pPr>
        <w:numPr>
          <w:ilvl w:val="0"/>
          <w:numId w:val="6"/>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imputabili ad un’operazione finanziata, ovvero, vi deve essere una diretta relazione tra le spese sostenute, le operazioni realizzate e gli obiett</w:t>
      </w:r>
      <w:r>
        <w:rPr>
          <w:rFonts w:ascii="Arial Narrow" w:eastAsia="Arial Narrow" w:hAnsi="Arial Narrow" w:cs="Arial Narrow"/>
          <w:color w:val="000000"/>
        </w:rPr>
        <w:t>ivi al cui raggiungimento l’intervento concorre;</w:t>
      </w:r>
    </w:p>
    <w:p w:rsidR="00C74899" w:rsidRDefault="00175DAE">
      <w:pPr>
        <w:numPr>
          <w:ilvl w:val="0"/>
          <w:numId w:val="6"/>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pertinenti rispetto all’operazione ammissibile e risultare conseguenza diretta dell’operazione stessa;</w:t>
      </w:r>
    </w:p>
    <w:p w:rsidR="00C74899" w:rsidRDefault="00175DAE">
      <w:pPr>
        <w:numPr>
          <w:ilvl w:val="0"/>
          <w:numId w:val="6"/>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necessarie per attuare l’operazione oggetto della sovvenzione;</w:t>
      </w:r>
    </w:p>
    <w:p w:rsidR="00C74899" w:rsidRDefault="00175DAE">
      <w:pPr>
        <w:numPr>
          <w:ilvl w:val="0"/>
          <w:numId w:val="6"/>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congrue rispetto all’operazione e comportare costi commisurati alla dimensione dell’operazione stessa. A tal fine si rinvia al par. 2.2 relativo alle modalità per la determinazione di congruità delle spese;</w:t>
      </w:r>
    </w:p>
    <w:p w:rsidR="00C74899" w:rsidRDefault="00175DAE">
      <w:pPr>
        <w:numPr>
          <w:ilvl w:val="0"/>
          <w:numId w:val="6"/>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ragionevoli, giustificate e conformi ai principi di sana gestione finanziaria, in particolare in termini di economicità e di efficienza;</w:t>
      </w:r>
    </w:p>
    <w:p w:rsidR="00C74899" w:rsidRDefault="00175DAE">
      <w:pPr>
        <w:numPr>
          <w:ilvl w:val="0"/>
          <w:numId w:val="6"/>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corrispondere a pagamenti integralmente, effettivamente e definitivamente sostenuti (uscita monetaria) dal beneficiario</w:t>
      </w:r>
      <w:r>
        <w:rPr>
          <w:rFonts w:ascii="Arial Narrow" w:eastAsia="Arial Narrow" w:hAnsi="Arial Narrow" w:cs="Arial Narrow"/>
          <w:color w:val="000000"/>
        </w:rPr>
        <w:t>. Tale requisito è verificato in sede di istruttoria della domanda di pagamento;</w:t>
      </w:r>
    </w:p>
    <w:p w:rsidR="00C74899" w:rsidRDefault="00175DAE">
      <w:pPr>
        <w:numPr>
          <w:ilvl w:val="0"/>
          <w:numId w:val="6"/>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laddove applicabile, essere registrate nella contabilità dei beneficiari ed essere chiaramente identificabili;</w:t>
      </w:r>
    </w:p>
    <w:p w:rsidR="00C74899" w:rsidRDefault="00175DAE">
      <w:pPr>
        <w:numPr>
          <w:ilvl w:val="0"/>
          <w:numId w:val="6"/>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 xml:space="preserve">essere pagate secondo le seguenti modalità: </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sz w:val="16"/>
          <w:szCs w:val="16"/>
        </w:rPr>
      </w:pPr>
    </w:p>
    <w:p w:rsidR="00C74899" w:rsidRDefault="00175DAE">
      <w:pPr>
        <w:numPr>
          <w:ilvl w:val="1"/>
          <w:numId w:val="7"/>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Bonifico o ricevut</w:t>
      </w:r>
      <w:r>
        <w:rPr>
          <w:rFonts w:ascii="Arial Narrow" w:eastAsia="Arial Narrow" w:hAnsi="Arial Narrow" w:cs="Arial Narrow"/>
          <w:color w:val="000000"/>
        </w:rPr>
        <w:t>a bancaria (Riba);</w:t>
      </w:r>
    </w:p>
    <w:p w:rsidR="00C74899" w:rsidRDefault="00175DAE">
      <w:pPr>
        <w:numPr>
          <w:ilvl w:val="1"/>
          <w:numId w:val="7"/>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Carta di credito e/o bancomat;</w:t>
      </w:r>
    </w:p>
    <w:p w:rsidR="00C74899" w:rsidRDefault="00175DAE">
      <w:pPr>
        <w:numPr>
          <w:ilvl w:val="1"/>
          <w:numId w:val="7"/>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Bollettino postale effettuato tramite conto corrente postale;</w:t>
      </w:r>
    </w:p>
    <w:p w:rsidR="00C74899" w:rsidRDefault="00175DAE">
      <w:pPr>
        <w:numPr>
          <w:ilvl w:val="1"/>
          <w:numId w:val="7"/>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Vaglia postale;</w:t>
      </w:r>
    </w:p>
    <w:p w:rsidR="00C74899" w:rsidRDefault="00175DAE">
      <w:pPr>
        <w:numPr>
          <w:ilvl w:val="1"/>
          <w:numId w:val="7"/>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MAV (bollettino di Pagamento Mediante Avviso);</w:t>
      </w:r>
    </w:p>
    <w:p w:rsidR="00C74899" w:rsidRDefault="00175DAE">
      <w:pPr>
        <w:numPr>
          <w:ilvl w:val="1"/>
          <w:numId w:val="7"/>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Pagamenti effettuati tramite il modello F24 relativo ai contributi previdenziali, ritenute fiscali e oneri sociali;</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sz w:val="16"/>
          <w:szCs w:val="16"/>
        </w:rPr>
      </w:pPr>
    </w:p>
    <w:p w:rsidR="00C74899" w:rsidRDefault="00175DAE">
      <w:pPr>
        <w:numPr>
          <w:ilvl w:val="0"/>
          <w:numId w:val="6"/>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essere rendicontate secondo le modalità stabilite per la presentazione della domanda di pagamento sul SIAG.</w:t>
      </w:r>
    </w:p>
    <w:p w:rsidR="00C74899" w:rsidRDefault="00C74899">
      <w:pPr>
        <w:spacing w:after="0" w:line="276" w:lineRule="auto"/>
        <w:jc w:val="both"/>
        <w:rPr>
          <w:rFonts w:ascii="Arial Narrow" w:eastAsia="Arial Narrow" w:hAnsi="Arial Narrow" w:cs="Arial Narrow"/>
        </w:rPr>
      </w:pPr>
    </w:p>
    <w:p w:rsidR="00C74899" w:rsidRDefault="00175DAE">
      <w:pPr>
        <w:keepNext/>
        <w:keepLines/>
        <w:numPr>
          <w:ilvl w:val="1"/>
          <w:numId w:val="1"/>
        </w:numPr>
        <w:pBdr>
          <w:top w:val="nil"/>
          <w:left w:val="nil"/>
          <w:bottom w:val="nil"/>
          <w:right w:val="nil"/>
          <w:between w:val="nil"/>
        </w:pBdr>
        <w:spacing w:before="40" w:after="0" w:line="276" w:lineRule="auto"/>
        <w:ind w:left="0" w:firstLine="0"/>
        <w:rPr>
          <w:rFonts w:ascii="Arial Narrow" w:eastAsia="Arial Narrow" w:hAnsi="Arial Narrow" w:cs="Arial Narrow"/>
          <w:b/>
          <w:color w:val="2F5496"/>
          <w:sz w:val="28"/>
          <w:szCs w:val="28"/>
        </w:rPr>
      </w:pPr>
      <w:bookmarkStart w:id="13" w:name="_heading=h.uidcz4xh8pv6" w:colFirst="0" w:colLast="0"/>
      <w:bookmarkEnd w:id="13"/>
      <w:r>
        <w:rPr>
          <w:rFonts w:ascii="Arial Narrow" w:eastAsia="Arial Narrow" w:hAnsi="Arial Narrow" w:cs="Arial Narrow"/>
          <w:b/>
          <w:color w:val="2F5496"/>
          <w:sz w:val="28"/>
          <w:szCs w:val="28"/>
        </w:rPr>
        <w:t>Spese non ammissibili</w:t>
      </w: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 xml:space="preserve">Non sono ammissibili le seguenti categorie di spesa: </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sz w:val="16"/>
          <w:szCs w:val="16"/>
        </w:rPr>
      </w:pPr>
    </w:p>
    <w:p w:rsidR="00C74899" w:rsidRDefault="00175DAE">
      <w:pPr>
        <w:numPr>
          <w:ilvl w:val="0"/>
          <w:numId w:val="39"/>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Acquisto di diritti di produzione agricola;</w:t>
      </w:r>
    </w:p>
    <w:p w:rsidR="00C74899" w:rsidRDefault="00175DAE">
      <w:pPr>
        <w:numPr>
          <w:ilvl w:val="0"/>
          <w:numId w:val="39"/>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Acquisto di diritti all’aiuto;</w:t>
      </w:r>
    </w:p>
    <w:p w:rsidR="00C74899" w:rsidRDefault="00175DAE">
      <w:pPr>
        <w:numPr>
          <w:ilvl w:val="0"/>
          <w:numId w:val="39"/>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Acquisto di terreni;</w:t>
      </w:r>
    </w:p>
    <w:p w:rsidR="00C74899" w:rsidRDefault="00175DAE">
      <w:pPr>
        <w:numPr>
          <w:ilvl w:val="0"/>
          <w:numId w:val="39"/>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Leasing;</w:t>
      </w:r>
    </w:p>
    <w:p w:rsidR="00C74899" w:rsidRDefault="00175DAE">
      <w:pPr>
        <w:numPr>
          <w:ilvl w:val="0"/>
          <w:numId w:val="39"/>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Beni usati;</w:t>
      </w:r>
    </w:p>
    <w:p w:rsidR="00C74899" w:rsidRDefault="00175DAE">
      <w:pPr>
        <w:numPr>
          <w:ilvl w:val="0"/>
          <w:numId w:val="39"/>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 xml:space="preserve">Acquisto di animali e acquisto di piante annuali con le relative spese di impianto per uno scopo diverso da: </w:t>
      </w:r>
    </w:p>
    <w:p w:rsidR="00C74899" w:rsidRDefault="00175DAE">
      <w:pPr>
        <w:numPr>
          <w:ilvl w:val="2"/>
          <w:numId w:val="37"/>
        </w:numPr>
        <w:pBdr>
          <w:top w:val="nil"/>
          <w:left w:val="nil"/>
          <w:bottom w:val="nil"/>
          <w:right w:val="nil"/>
          <w:between w:val="nil"/>
        </w:pBdr>
        <w:spacing w:after="0" w:line="276" w:lineRule="auto"/>
        <w:ind w:left="1276"/>
        <w:jc w:val="both"/>
        <w:rPr>
          <w:rFonts w:ascii="Arial Narrow" w:eastAsia="Arial Narrow" w:hAnsi="Arial Narrow" w:cs="Arial Narrow"/>
          <w:color w:val="000000"/>
        </w:rPr>
      </w:pPr>
      <w:r>
        <w:rPr>
          <w:rFonts w:ascii="Arial Narrow" w:eastAsia="Arial Narrow" w:hAnsi="Arial Narrow" w:cs="Arial Narrow"/>
          <w:color w:val="000000"/>
        </w:rPr>
        <w:t>ripristinare il potenziale agricolo o forestale a seguito di calamità naturali, avversità atmosferiche o eventi catastrofici;</w:t>
      </w:r>
    </w:p>
    <w:p w:rsidR="00C74899" w:rsidRDefault="00175DAE">
      <w:pPr>
        <w:numPr>
          <w:ilvl w:val="2"/>
          <w:numId w:val="37"/>
        </w:numPr>
        <w:pBdr>
          <w:top w:val="nil"/>
          <w:left w:val="nil"/>
          <w:bottom w:val="nil"/>
          <w:right w:val="nil"/>
          <w:between w:val="nil"/>
        </w:pBdr>
        <w:spacing w:after="0" w:line="276" w:lineRule="auto"/>
        <w:ind w:left="1276"/>
        <w:jc w:val="both"/>
        <w:rPr>
          <w:rFonts w:ascii="Arial Narrow" w:eastAsia="Arial Narrow" w:hAnsi="Arial Narrow" w:cs="Arial Narrow"/>
          <w:color w:val="000000"/>
        </w:rPr>
      </w:pPr>
      <w:r>
        <w:rPr>
          <w:rFonts w:ascii="Arial Narrow" w:eastAsia="Arial Narrow" w:hAnsi="Arial Narrow" w:cs="Arial Narrow"/>
          <w:color w:val="000000"/>
        </w:rPr>
        <w:t>proteggere il bestia</w:t>
      </w:r>
      <w:r>
        <w:rPr>
          <w:rFonts w:ascii="Arial Narrow" w:eastAsia="Arial Narrow" w:hAnsi="Arial Narrow" w:cs="Arial Narrow"/>
          <w:color w:val="000000"/>
        </w:rPr>
        <w:t>me dai grandi predatori o utilizzare il bestiame nella silvicoltura al posto dei macchinari;</w:t>
      </w:r>
    </w:p>
    <w:p w:rsidR="00C74899" w:rsidRDefault="00175DAE">
      <w:pPr>
        <w:numPr>
          <w:ilvl w:val="2"/>
          <w:numId w:val="37"/>
        </w:numPr>
        <w:pBdr>
          <w:top w:val="nil"/>
          <w:left w:val="nil"/>
          <w:bottom w:val="nil"/>
          <w:right w:val="nil"/>
          <w:between w:val="nil"/>
        </w:pBdr>
        <w:spacing w:after="0" w:line="276" w:lineRule="auto"/>
        <w:ind w:left="1276"/>
        <w:jc w:val="both"/>
        <w:rPr>
          <w:rFonts w:ascii="Arial Narrow" w:eastAsia="Arial Narrow" w:hAnsi="Arial Narrow" w:cs="Arial Narrow"/>
          <w:color w:val="000000"/>
        </w:rPr>
      </w:pPr>
      <w:r>
        <w:rPr>
          <w:rFonts w:ascii="Arial Narrow" w:eastAsia="Arial Narrow" w:hAnsi="Arial Narrow" w:cs="Arial Narrow"/>
          <w:color w:val="000000"/>
        </w:rPr>
        <w:t>allevare razze a rischio di estinzione definite all’art. 2 punto 23 del Regolamento (UE) n. 2016/1012 del Parlamento europeo e del Consiglio nell’ambito degli impegni di cui all’art. 70 del Regolamento (UE) n. 2021/2115;</w:t>
      </w:r>
    </w:p>
    <w:p w:rsidR="00C74899" w:rsidRDefault="00175DAE">
      <w:pPr>
        <w:numPr>
          <w:ilvl w:val="2"/>
          <w:numId w:val="37"/>
        </w:numPr>
        <w:pBdr>
          <w:top w:val="nil"/>
          <w:left w:val="nil"/>
          <w:bottom w:val="nil"/>
          <w:right w:val="nil"/>
          <w:between w:val="nil"/>
        </w:pBdr>
        <w:spacing w:after="0" w:line="276" w:lineRule="auto"/>
        <w:ind w:left="1276"/>
        <w:jc w:val="both"/>
        <w:rPr>
          <w:rFonts w:ascii="Arial Narrow" w:eastAsia="Arial Narrow" w:hAnsi="Arial Narrow" w:cs="Arial Narrow"/>
          <w:color w:val="000000"/>
        </w:rPr>
      </w:pPr>
      <w:r>
        <w:rPr>
          <w:rFonts w:ascii="Arial Narrow" w:eastAsia="Arial Narrow" w:hAnsi="Arial Narrow" w:cs="Arial Narrow"/>
          <w:color w:val="000000"/>
        </w:rPr>
        <w:t>preservare le varietà vegetali mina</w:t>
      </w:r>
      <w:r>
        <w:rPr>
          <w:rFonts w:ascii="Arial Narrow" w:eastAsia="Arial Narrow" w:hAnsi="Arial Narrow" w:cs="Arial Narrow"/>
          <w:color w:val="000000"/>
        </w:rPr>
        <w:t>cciate di erosione genetica nell’ambito degli impegni di cui all’art. 70 Regolamento (UE) n. 2021/2115;</w:t>
      </w:r>
    </w:p>
    <w:p w:rsidR="00C74899" w:rsidRDefault="00175DAE">
      <w:pPr>
        <w:numPr>
          <w:ilvl w:val="0"/>
          <w:numId w:val="39"/>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interessi passivi;</w:t>
      </w:r>
    </w:p>
    <w:p w:rsidR="00C74899" w:rsidRDefault="00175DAE">
      <w:pPr>
        <w:numPr>
          <w:ilvl w:val="0"/>
          <w:numId w:val="39"/>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lastRenderedPageBreak/>
        <w:t>investimenti di imboschimento non coerenti con obiettivi in materia di ambiente e di clima in linea con i principi della gestione sos</w:t>
      </w:r>
      <w:r>
        <w:rPr>
          <w:rFonts w:ascii="Arial Narrow" w:eastAsia="Arial Narrow" w:hAnsi="Arial Narrow" w:cs="Arial Narrow"/>
          <w:color w:val="000000"/>
        </w:rPr>
        <w:t xml:space="preserve">tenibile delle foreste quali elaborati negli orientamenti paneuropei per l’imboschimento e il rimboschimento; </w:t>
      </w:r>
    </w:p>
    <w:p w:rsidR="00C74899" w:rsidRDefault="00175DAE">
      <w:pPr>
        <w:numPr>
          <w:ilvl w:val="0"/>
          <w:numId w:val="39"/>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spese di manutenzione ordinaria, di esercizio e funzionamento;</w:t>
      </w:r>
    </w:p>
    <w:p w:rsidR="00C74899" w:rsidRDefault="00175DAE">
      <w:pPr>
        <w:numPr>
          <w:ilvl w:val="0"/>
          <w:numId w:val="39"/>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spese per investimenti finalizzati al mero adeguamento alla normativa vigente. Tut</w:t>
      </w:r>
      <w:r>
        <w:rPr>
          <w:rFonts w:ascii="Arial Narrow" w:eastAsia="Arial Narrow" w:hAnsi="Arial Narrow" w:cs="Arial Narrow"/>
          <w:color w:val="000000"/>
        </w:rPr>
        <w:t>tavia, qualora il diritto dell'Unione comporti l'imposizione di nuovi requisiti agli agricoltori, può essere concesso un sostegno agli investimenti per soddisfare tali requisiti per un massimo di 24 mesi dalla data in cui diventano obbligatori per l'aziend</w:t>
      </w:r>
      <w:r>
        <w:rPr>
          <w:rFonts w:ascii="Arial Narrow" w:eastAsia="Arial Narrow" w:hAnsi="Arial Narrow" w:cs="Arial Narrow"/>
          <w:color w:val="000000"/>
        </w:rPr>
        <w:t>a;</w:t>
      </w:r>
    </w:p>
    <w:p w:rsidR="00C74899" w:rsidRDefault="00175DAE">
      <w:pPr>
        <w:numPr>
          <w:ilvl w:val="0"/>
          <w:numId w:val="39"/>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spese connesse all’assistenza post-vendita dei beni di investimento;</w:t>
      </w:r>
    </w:p>
    <w:p w:rsidR="00C74899" w:rsidRDefault="00175DAE">
      <w:pPr>
        <w:numPr>
          <w:ilvl w:val="0"/>
          <w:numId w:val="39"/>
        </w:numPr>
        <w:pBdr>
          <w:top w:val="nil"/>
          <w:left w:val="nil"/>
          <w:bottom w:val="nil"/>
          <w:right w:val="nil"/>
          <w:between w:val="nil"/>
        </w:pBdr>
        <w:spacing w:after="120"/>
        <w:jc w:val="both"/>
        <w:rPr>
          <w:rFonts w:ascii="Arial Narrow" w:eastAsia="Arial Narrow" w:hAnsi="Arial Narrow" w:cs="Arial Narrow"/>
          <w:color w:val="000000"/>
        </w:rPr>
      </w:pPr>
      <w:r>
        <w:rPr>
          <w:rFonts w:ascii="Arial Narrow" w:eastAsia="Arial Narrow" w:hAnsi="Arial Narrow" w:cs="Arial Narrow"/>
          <w:color w:val="000000"/>
        </w:rPr>
        <w:t>spese di ammortamento, salvo casi specifici disciplinati dagli Avvisi pubblici che hanno ad oggetto investimenti immateriali. In ogni caso tali spese si possono considerare spese ammissibili alle seguenti condizioni:</w:t>
      </w:r>
    </w:p>
    <w:p w:rsidR="00C74899" w:rsidRDefault="00175DAE">
      <w:pPr>
        <w:numPr>
          <w:ilvl w:val="0"/>
          <w:numId w:val="38"/>
        </w:numPr>
        <w:pBdr>
          <w:top w:val="nil"/>
          <w:left w:val="nil"/>
          <w:bottom w:val="nil"/>
          <w:right w:val="nil"/>
          <w:between w:val="nil"/>
        </w:pBdr>
        <w:spacing w:after="0"/>
        <w:ind w:left="1418"/>
        <w:jc w:val="both"/>
        <w:rPr>
          <w:rFonts w:ascii="Arial Narrow" w:eastAsia="Arial Narrow" w:hAnsi="Arial Narrow" w:cs="Arial Narrow"/>
          <w:color w:val="000000"/>
        </w:rPr>
      </w:pPr>
      <w:r>
        <w:rPr>
          <w:rFonts w:ascii="Arial Narrow" w:eastAsia="Arial Narrow" w:hAnsi="Arial Narrow" w:cs="Arial Narrow"/>
          <w:color w:val="000000"/>
        </w:rPr>
        <w:t>l’importo della spesa sia debitamente g</w:t>
      </w:r>
      <w:r>
        <w:rPr>
          <w:rFonts w:ascii="Arial Narrow" w:eastAsia="Arial Narrow" w:hAnsi="Arial Narrow" w:cs="Arial Narrow"/>
          <w:color w:val="000000"/>
        </w:rPr>
        <w:t>iustificato da documenti con un valore probatorio equivalente alle fatture;</w:t>
      </w:r>
    </w:p>
    <w:p w:rsidR="00C74899" w:rsidRDefault="00175DAE">
      <w:pPr>
        <w:numPr>
          <w:ilvl w:val="0"/>
          <w:numId w:val="38"/>
        </w:numPr>
        <w:pBdr>
          <w:top w:val="nil"/>
          <w:left w:val="nil"/>
          <w:bottom w:val="nil"/>
          <w:right w:val="nil"/>
          <w:between w:val="nil"/>
        </w:pBdr>
        <w:spacing w:after="0"/>
        <w:ind w:left="1418"/>
        <w:jc w:val="both"/>
        <w:rPr>
          <w:rFonts w:ascii="Arial Narrow" w:eastAsia="Arial Narrow" w:hAnsi="Arial Narrow" w:cs="Arial Narrow"/>
          <w:color w:val="000000"/>
        </w:rPr>
      </w:pPr>
      <w:r>
        <w:rPr>
          <w:rFonts w:ascii="Arial Narrow" w:eastAsia="Arial Narrow" w:hAnsi="Arial Narrow" w:cs="Arial Narrow"/>
          <w:color w:val="000000"/>
        </w:rPr>
        <w:t>i costi si riferiscano esclusivamente al periodo di sostegno all’operazione;</w:t>
      </w:r>
    </w:p>
    <w:p w:rsidR="00C74899" w:rsidRDefault="00175DAE">
      <w:pPr>
        <w:numPr>
          <w:ilvl w:val="0"/>
          <w:numId w:val="38"/>
        </w:numPr>
        <w:pBdr>
          <w:top w:val="nil"/>
          <w:left w:val="nil"/>
          <w:bottom w:val="nil"/>
          <w:right w:val="nil"/>
          <w:between w:val="nil"/>
        </w:pBdr>
        <w:spacing w:after="120"/>
        <w:ind w:left="1417" w:hanging="357"/>
        <w:jc w:val="both"/>
        <w:rPr>
          <w:rFonts w:ascii="Arial Narrow" w:eastAsia="Arial Narrow" w:hAnsi="Arial Narrow" w:cs="Arial Narrow"/>
          <w:color w:val="000000"/>
        </w:rPr>
      </w:pPr>
      <w:r>
        <w:rPr>
          <w:rFonts w:ascii="Arial Narrow" w:eastAsia="Arial Narrow" w:hAnsi="Arial Narrow" w:cs="Arial Narrow"/>
          <w:color w:val="000000"/>
        </w:rPr>
        <w:t>all’acquisto dei beni ammortizzati non hanno contribuito sovvenzioni pubbliche;</w:t>
      </w:r>
    </w:p>
    <w:p w:rsidR="00C74899" w:rsidRDefault="00175DAE">
      <w:pPr>
        <w:numPr>
          <w:ilvl w:val="0"/>
          <w:numId w:val="39"/>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acquisto di beni non durevoli e di materiali di consumo;</w:t>
      </w:r>
    </w:p>
    <w:p w:rsidR="00C74899" w:rsidRDefault="00175DAE">
      <w:pPr>
        <w:numPr>
          <w:ilvl w:val="0"/>
          <w:numId w:val="39"/>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 xml:space="preserve">interventi selvicolturali; </w:t>
      </w:r>
    </w:p>
    <w:p w:rsidR="00C74899" w:rsidRDefault="00175DAE">
      <w:pPr>
        <w:numPr>
          <w:ilvl w:val="0"/>
          <w:numId w:val="39"/>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interventi di viabilità silvopastorale;</w:t>
      </w:r>
    </w:p>
    <w:p w:rsidR="00C74899" w:rsidRDefault="00175DAE">
      <w:pPr>
        <w:numPr>
          <w:ilvl w:val="0"/>
          <w:numId w:val="39"/>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acquisto, costruzione, manutenzioni ordinarie e straordinarie di fabbricati che risultino catastalmente abitativi;</w:t>
      </w:r>
    </w:p>
    <w:p w:rsidR="00C74899" w:rsidRDefault="00175DAE">
      <w:pPr>
        <w:numPr>
          <w:ilvl w:val="0"/>
          <w:numId w:val="39"/>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imposta sul valo</w:t>
      </w:r>
      <w:r>
        <w:rPr>
          <w:rFonts w:ascii="Arial Narrow" w:eastAsia="Arial Narrow" w:hAnsi="Arial Narrow" w:cs="Arial Narrow"/>
          <w:color w:val="000000"/>
        </w:rPr>
        <w:t>re aggiunto (IVA) e ogni altro tributo e onere fiscale funzionale alle operazioni oggetto di finanziamento.</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FF0000"/>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b/>
          <w:color w:val="000000"/>
        </w:rPr>
        <w:t>Avvio degli investimenti:</w:t>
      </w:r>
      <w:r>
        <w:rPr>
          <w:rFonts w:ascii="Arial Narrow" w:eastAsia="Arial Narrow" w:hAnsi="Arial Narrow" w:cs="Arial Narrow"/>
          <w:color w:val="000000"/>
        </w:rPr>
        <w:t xml:space="preserve"> sono considerate ammissibili unicamente le spese relative ad investimenti avviati in data successiva a quella di presenta</w:t>
      </w:r>
      <w:r>
        <w:rPr>
          <w:rFonts w:ascii="Arial Narrow" w:eastAsia="Arial Narrow" w:hAnsi="Arial Narrow" w:cs="Arial Narrow"/>
          <w:color w:val="000000"/>
        </w:rPr>
        <w:t>zione della domanda di sostegno. A tal fine, si precisa che un investimento si considera avviato qualora ricorra una delle seguenti condizioni:</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rPr>
      </w:pPr>
    </w:p>
    <w:p w:rsidR="00C74899" w:rsidRDefault="00175DAE">
      <w:pPr>
        <w:numPr>
          <w:ilvl w:val="0"/>
          <w:numId w:val="8"/>
        </w:numPr>
        <w:pBdr>
          <w:top w:val="nil"/>
          <w:left w:val="nil"/>
          <w:bottom w:val="nil"/>
          <w:right w:val="nil"/>
          <w:between w:val="nil"/>
        </w:pBdr>
        <w:spacing w:after="0" w:line="276" w:lineRule="auto"/>
        <w:ind w:left="426" w:hanging="284"/>
        <w:jc w:val="both"/>
        <w:rPr>
          <w:rFonts w:ascii="Arial Narrow" w:eastAsia="Arial Narrow" w:hAnsi="Arial Narrow" w:cs="Arial Narrow"/>
          <w:color w:val="000000"/>
        </w:rPr>
      </w:pPr>
      <w:r>
        <w:rPr>
          <w:rFonts w:ascii="Arial Narrow" w:eastAsia="Arial Narrow" w:hAnsi="Arial Narrow" w:cs="Arial Narrow"/>
          <w:color w:val="000000"/>
        </w:rPr>
        <w:t>risulta già pagato anche solo parzialmente e a qualunque titolo (es. acconto, anticipo, caparra confirmatoria). Non rientrano nella presente categoria le spese connesse alla progettazione e alla presentazione del PI, inclusi gli studi di fattibilità, quali</w:t>
      </w:r>
      <w:r>
        <w:rPr>
          <w:rFonts w:ascii="Arial Narrow" w:eastAsia="Arial Narrow" w:hAnsi="Arial Narrow" w:cs="Arial Narrow"/>
          <w:color w:val="000000"/>
        </w:rPr>
        <w:t xml:space="preserve"> onorari di professionisti e consulenti, sostenute nei 24 mesi antecedenti la presentazione della domanda di sostegno;</w:t>
      </w:r>
    </w:p>
    <w:p w:rsidR="00C74899" w:rsidRDefault="00175DAE">
      <w:pPr>
        <w:numPr>
          <w:ilvl w:val="0"/>
          <w:numId w:val="8"/>
        </w:numPr>
        <w:pBdr>
          <w:top w:val="nil"/>
          <w:left w:val="nil"/>
          <w:bottom w:val="nil"/>
          <w:right w:val="nil"/>
          <w:between w:val="nil"/>
        </w:pBdr>
        <w:spacing w:after="0" w:line="276" w:lineRule="auto"/>
        <w:ind w:left="426" w:hanging="284"/>
        <w:jc w:val="both"/>
        <w:rPr>
          <w:rFonts w:ascii="Arial Narrow" w:eastAsia="Arial Narrow" w:hAnsi="Arial Narrow" w:cs="Arial Narrow"/>
          <w:color w:val="000000"/>
        </w:rPr>
      </w:pPr>
      <w:r>
        <w:rPr>
          <w:rFonts w:ascii="Arial Narrow" w:eastAsia="Arial Narrow" w:hAnsi="Arial Narrow" w:cs="Arial Narrow"/>
          <w:color w:val="000000"/>
        </w:rPr>
        <w:t>nel caso di acquisto di beni o forniture (macchinari, attrezzature, impianti la cui realizzazione non è intrinsecamente collegata ad un i</w:t>
      </w:r>
      <w:r>
        <w:rPr>
          <w:rFonts w:ascii="Arial Narrow" w:eastAsia="Arial Narrow" w:hAnsi="Arial Narrow" w:cs="Arial Narrow"/>
          <w:color w:val="000000"/>
        </w:rPr>
        <w:t>ntervento di tipo edilizio), se sono stati consegnati (con riferimento al documento di trasporto - DDT) indipendentemente dalla causale dello stesso (conto vendita, conto prova, conto visione ecc.);</w:t>
      </w:r>
    </w:p>
    <w:p w:rsidR="00C74899" w:rsidRDefault="00175DAE">
      <w:pPr>
        <w:numPr>
          <w:ilvl w:val="0"/>
          <w:numId w:val="8"/>
        </w:numPr>
        <w:pBdr>
          <w:top w:val="nil"/>
          <w:left w:val="nil"/>
          <w:bottom w:val="nil"/>
          <w:right w:val="nil"/>
          <w:between w:val="nil"/>
        </w:pBdr>
        <w:spacing w:after="0" w:line="276" w:lineRule="auto"/>
        <w:ind w:left="426" w:hanging="284"/>
        <w:jc w:val="both"/>
        <w:rPr>
          <w:rFonts w:ascii="Arial Narrow" w:eastAsia="Arial Narrow" w:hAnsi="Arial Narrow" w:cs="Arial Narrow"/>
          <w:color w:val="000000"/>
        </w:rPr>
      </w:pPr>
      <w:r>
        <w:rPr>
          <w:rFonts w:ascii="Arial Narrow" w:eastAsia="Arial Narrow" w:hAnsi="Arial Narrow" w:cs="Arial Narrow"/>
          <w:color w:val="000000"/>
        </w:rPr>
        <w:t>nel caso di adeguamento/ristrutturazione di beni immobili</w:t>
      </w:r>
      <w:r>
        <w:rPr>
          <w:rFonts w:ascii="Arial Narrow" w:eastAsia="Arial Narrow" w:hAnsi="Arial Narrow" w:cs="Arial Narrow"/>
          <w:color w:val="000000"/>
        </w:rPr>
        <w:t xml:space="preserve">, con riferimento ai lavori edili, rilevano i titoli abilitativi necessari per la realizzazione dell’opera, in particolare: </w:t>
      </w:r>
    </w:p>
    <w:p w:rsidR="00C74899" w:rsidRDefault="00175DAE">
      <w:pPr>
        <w:numPr>
          <w:ilvl w:val="0"/>
          <w:numId w:val="10"/>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nel caso del permesso di costruire, fa fede la data di dichiarazione di avvio dei lavori registrata sul sistema SUAP;</w:t>
      </w:r>
    </w:p>
    <w:p w:rsidR="00C74899" w:rsidRDefault="00175DAE">
      <w:pPr>
        <w:numPr>
          <w:ilvl w:val="0"/>
          <w:numId w:val="10"/>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in caso di CI</w:t>
      </w:r>
      <w:r>
        <w:rPr>
          <w:rFonts w:ascii="Arial Narrow" w:eastAsia="Arial Narrow" w:hAnsi="Arial Narrow" w:cs="Arial Narrow"/>
          <w:color w:val="000000"/>
        </w:rPr>
        <w:t>LA e SCIA, fa fede la data di presentazione della richiesta al Comune del titolo, ovvero, nel caso in cui fosse stata indicata una data di inizio lavori successiva a quella di presentazione, si terrà conto di quest’ultima;</w:t>
      </w:r>
    </w:p>
    <w:p w:rsidR="00C74899" w:rsidRDefault="00175DAE">
      <w:pPr>
        <w:numPr>
          <w:ilvl w:val="0"/>
          <w:numId w:val="8"/>
        </w:numPr>
        <w:pBdr>
          <w:top w:val="nil"/>
          <w:left w:val="nil"/>
          <w:bottom w:val="nil"/>
          <w:right w:val="nil"/>
          <w:between w:val="nil"/>
        </w:pBdr>
        <w:spacing w:after="0" w:line="276" w:lineRule="auto"/>
        <w:ind w:left="426" w:hanging="284"/>
        <w:jc w:val="both"/>
        <w:rPr>
          <w:rFonts w:ascii="Arial Narrow" w:eastAsia="Arial Narrow" w:hAnsi="Arial Narrow" w:cs="Arial Narrow"/>
          <w:color w:val="000000"/>
        </w:rPr>
      </w:pPr>
      <w:r>
        <w:rPr>
          <w:rFonts w:ascii="Arial Narrow" w:eastAsia="Arial Narrow" w:hAnsi="Arial Narrow" w:cs="Arial Narrow"/>
          <w:color w:val="000000"/>
        </w:rPr>
        <w:t>nel caso delle attività ricompres</w:t>
      </w:r>
      <w:r>
        <w:rPr>
          <w:rFonts w:ascii="Arial Narrow" w:eastAsia="Arial Narrow" w:hAnsi="Arial Narrow" w:cs="Arial Narrow"/>
          <w:color w:val="000000"/>
        </w:rPr>
        <w:t>e nelle spese generali, rilevano i preventivi che contengono l’indicazione dell’oggetto, del corrispettivo previsto, delle attività da svolgere e delle eventuali modalità di esecuzione, purché datati entro i 24 mesi antecedenti alla data di presentazione d</w:t>
      </w:r>
      <w:r>
        <w:rPr>
          <w:rFonts w:ascii="Arial Narrow" w:eastAsia="Arial Narrow" w:hAnsi="Arial Narrow" w:cs="Arial Narrow"/>
          <w:color w:val="000000"/>
        </w:rPr>
        <w:t>ella domanda di sostegno;</w:t>
      </w:r>
    </w:p>
    <w:p w:rsidR="00C74899" w:rsidRDefault="00175DAE">
      <w:pPr>
        <w:numPr>
          <w:ilvl w:val="0"/>
          <w:numId w:val="8"/>
        </w:numPr>
        <w:pBdr>
          <w:top w:val="nil"/>
          <w:left w:val="nil"/>
          <w:bottom w:val="nil"/>
          <w:right w:val="nil"/>
          <w:between w:val="nil"/>
        </w:pBdr>
        <w:spacing w:after="0" w:line="276" w:lineRule="auto"/>
        <w:ind w:left="426" w:hanging="284"/>
        <w:jc w:val="both"/>
        <w:rPr>
          <w:rFonts w:ascii="Arial Narrow" w:eastAsia="Arial Narrow" w:hAnsi="Arial Narrow" w:cs="Arial Narrow"/>
          <w:color w:val="000000"/>
        </w:rPr>
      </w:pPr>
      <w:r>
        <w:rPr>
          <w:rFonts w:ascii="Arial Narrow" w:eastAsia="Arial Narrow" w:hAnsi="Arial Narrow" w:cs="Arial Narrow"/>
          <w:color w:val="000000"/>
        </w:rPr>
        <w:t>nel caso di realizzazione di attività immateriali, in particolare, di acquisizione di servizi e/o incarichi professionali, ai fini della determinazione del momento di avvio si considera la data di perfezionamento del contratto, ch</w:t>
      </w:r>
      <w:r>
        <w:rPr>
          <w:rFonts w:ascii="Arial Narrow" w:eastAsia="Arial Narrow" w:hAnsi="Arial Narrow" w:cs="Arial Narrow"/>
          <w:color w:val="000000"/>
        </w:rPr>
        <w:t>e deve risultare successiva alla data di presentazione della domanda di sostegno.</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sz w:val="16"/>
          <w:szCs w:val="16"/>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u w:val="single"/>
        </w:rPr>
      </w:pPr>
      <w:r>
        <w:rPr>
          <w:rFonts w:ascii="Arial Narrow" w:eastAsia="Arial Narrow" w:hAnsi="Arial Narrow" w:cs="Arial Narrow"/>
          <w:color w:val="000000"/>
          <w:u w:val="single"/>
        </w:rPr>
        <w:t>Inoltre, non sono ammissibili le spese:</w:t>
      </w:r>
    </w:p>
    <w:p w:rsidR="00C74899" w:rsidRDefault="00175DAE">
      <w:pPr>
        <w:numPr>
          <w:ilvl w:val="0"/>
          <w:numId w:val="9"/>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relative a interventi realizzati in violazione delle norme ambientali, urbanistiche e di tutela del territorio e del paesaggio; si precisa che in caso di accertamento di realizzazione degli interventi in violazione di tali normative si procederà con la rev</w:t>
      </w:r>
      <w:r>
        <w:rPr>
          <w:rFonts w:ascii="Arial Narrow" w:eastAsia="Arial Narrow" w:hAnsi="Arial Narrow" w:cs="Arial Narrow"/>
          <w:color w:val="000000"/>
        </w:rPr>
        <w:t>oca del contributo;</w:t>
      </w:r>
    </w:p>
    <w:p w:rsidR="00C74899" w:rsidRDefault="00175DAE">
      <w:pPr>
        <w:numPr>
          <w:ilvl w:val="0"/>
          <w:numId w:val="9"/>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 xml:space="preserve">relative a beni o forniture o impianti non conformi alla normativa applicabile. La verifica è effettuata in sede di istruttoria della domanda di pagamento; </w:t>
      </w:r>
    </w:p>
    <w:p w:rsidR="00C74899" w:rsidRDefault="00175DAE">
      <w:pPr>
        <w:numPr>
          <w:ilvl w:val="0"/>
          <w:numId w:val="9"/>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lastRenderedPageBreak/>
        <w:t>documentate con auto-fatturazione;</w:t>
      </w:r>
    </w:p>
    <w:p w:rsidR="00C74899" w:rsidRDefault="00175DAE">
      <w:pPr>
        <w:numPr>
          <w:ilvl w:val="0"/>
          <w:numId w:val="9"/>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pagate utilizzando modalità differenti da qu</w:t>
      </w:r>
      <w:r>
        <w:rPr>
          <w:rFonts w:ascii="Arial Narrow" w:eastAsia="Arial Narrow" w:hAnsi="Arial Narrow" w:cs="Arial Narrow"/>
          <w:color w:val="000000"/>
        </w:rPr>
        <w:t>elle consentite;</w:t>
      </w:r>
    </w:p>
    <w:p w:rsidR="00C74899" w:rsidRDefault="00175DAE">
      <w:pPr>
        <w:numPr>
          <w:ilvl w:val="0"/>
          <w:numId w:val="9"/>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 xml:space="preserve">la cui documentazione non riporta il codice CUP ai sensi del successivo par. 5.1. </w:t>
      </w:r>
    </w:p>
    <w:p w:rsidR="00C74899" w:rsidRDefault="00C74899">
      <w:pPr>
        <w:spacing w:after="0" w:line="276" w:lineRule="auto"/>
        <w:jc w:val="both"/>
        <w:rPr>
          <w:rFonts w:ascii="Arial Narrow" w:eastAsia="Arial Narrow" w:hAnsi="Arial Narrow" w:cs="Arial Narrow"/>
          <w:b/>
          <w:sz w:val="16"/>
          <w:szCs w:val="16"/>
        </w:rPr>
      </w:pPr>
    </w:p>
    <w:p w:rsidR="00C74899" w:rsidRDefault="00175DAE">
      <w:pPr>
        <w:spacing w:after="0" w:line="276" w:lineRule="auto"/>
        <w:jc w:val="both"/>
        <w:rPr>
          <w:rFonts w:ascii="Arial Narrow" w:eastAsia="Arial Narrow" w:hAnsi="Arial Narrow" w:cs="Arial Narrow"/>
        </w:rPr>
      </w:pPr>
      <w:r>
        <w:rPr>
          <w:rFonts w:ascii="Arial Narrow" w:eastAsia="Arial Narrow" w:hAnsi="Arial Narrow" w:cs="Arial Narrow"/>
          <w:b/>
        </w:rPr>
        <w:t>Cointeressenza</w:t>
      </w:r>
      <w:r>
        <w:rPr>
          <w:rFonts w:ascii="Arial Narrow" w:eastAsia="Arial Narrow" w:hAnsi="Arial Narrow" w:cs="Arial Narrow"/>
        </w:rPr>
        <w:t>:  non saranno considerate ammissibili le spese riconducibili a preventivi e fatture nel caso in cui i fornitori siano:</w:t>
      </w:r>
    </w:p>
    <w:p w:rsidR="00C74899" w:rsidRDefault="00175DAE">
      <w:pPr>
        <w:numPr>
          <w:ilvl w:val="0"/>
          <w:numId w:val="12"/>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persone fisiche che a</w:t>
      </w:r>
      <w:r>
        <w:rPr>
          <w:rFonts w:ascii="Arial Narrow" w:eastAsia="Arial Narrow" w:hAnsi="Arial Narrow" w:cs="Arial Narrow"/>
          <w:color w:val="000000"/>
        </w:rPr>
        <w:t>bbiano rapporti di cointeressenza con l’impresa beneficiaria quali, ad esempio, soci, rappresentante legale, amministratore unico, membri del CDA;</w:t>
      </w:r>
    </w:p>
    <w:p w:rsidR="00C74899" w:rsidRDefault="00C74899">
      <w:pPr>
        <w:spacing w:after="0" w:line="276" w:lineRule="auto"/>
        <w:jc w:val="both"/>
        <w:rPr>
          <w:rFonts w:ascii="Arial Narrow" w:eastAsia="Arial Narrow" w:hAnsi="Arial Narrow" w:cs="Arial Narrow"/>
          <w:sz w:val="16"/>
          <w:szCs w:val="16"/>
        </w:rPr>
      </w:pPr>
    </w:p>
    <w:p w:rsidR="00C74899" w:rsidRDefault="00175DAE">
      <w:pPr>
        <w:numPr>
          <w:ilvl w:val="0"/>
          <w:numId w:val="12"/>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società con le quali sussistano rapporti di controllo e/o di collegamento ex art. 2359 c.c. o collegati a pr</w:t>
      </w:r>
      <w:r>
        <w:rPr>
          <w:rFonts w:ascii="Arial Narrow" w:eastAsia="Arial Narrow" w:hAnsi="Arial Narrow" w:cs="Arial Narrow"/>
          <w:color w:val="000000"/>
        </w:rPr>
        <w:t xml:space="preserve">ocuratori o amministratori con poteri di rappresentanza; tale divieto non si applica nel caso in cui le società fornitrici non prevedono nel proprio Statuto o Atto costitutivo la divisione degli utili tra i soci. </w:t>
      </w:r>
    </w:p>
    <w:p w:rsidR="00C74899" w:rsidRDefault="00C74899">
      <w:pPr>
        <w:spacing w:after="0" w:line="276" w:lineRule="auto"/>
        <w:jc w:val="both"/>
        <w:rPr>
          <w:rFonts w:ascii="Arial Narrow" w:eastAsia="Arial Narrow" w:hAnsi="Arial Narrow" w:cs="Arial Narrow"/>
        </w:rPr>
      </w:pPr>
    </w:p>
    <w:p w:rsidR="00C74899" w:rsidRDefault="00175DAE">
      <w:pPr>
        <w:keepNext/>
        <w:keepLines/>
        <w:numPr>
          <w:ilvl w:val="0"/>
          <w:numId w:val="1"/>
        </w:numPr>
        <w:pBdr>
          <w:top w:val="nil"/>
          <w:left w:val="nil"/>
          <w:bottom w:val="nil"/>
          <w:right w:val="nil"/>
          <w:between w:val="nil"/>
        </w:pBdr>
        <w:spacing w:before="40" w:after="0" w:line="276" w:lineRule="auto"/>
        <w:ind w:left="0" w:firstLine="0"/>
        <w:rPr>
          <w:rFonts w:ascii="Arial Narrow" w:eastAsia="Arial Narrow" w:hAnsi="Arial Narrow" w:cs="Arial Narrow"/>
          <w:b/>
          <w:color w:val="2F5496"/>
          <w:sz w:val="32"/>
          <w:szCs w:val="32"/>
        </w:rPr>
      </w:pPr>
      <w:bookmarkStart w:id="14" w:name="_heading=h.gpdckoapr6h6" w:colFirst="0" w:colLast="0"/>
      <w:bookmarkEnd w:id="14"/>
      <w:r>
        <w:rPr>
          <w:rFonts w:ascii="Arial Narrow" w:eastAsia="Arial Narrow" w:hAnsi="Arial Narrow" w:cs="Arial Narrow"/>
          <w:b/>
          <w:color w:val="2F5496"/>
          <w:sz w:val="32"/>
          <w:szCs w:val="32"/>
        </w:rPr>
        <w:t>Presentazione delle domande di sostegno</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b/>
          <w:color w:val="000000"/>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b/>
          <w:color w:val="000000"/>
        </w:rPr>
        <w:t>Tempistiche e modalità di presentazione</w:t>
      </w:r>
      <w:r>
        <w:rPr>
          <w:rFonts w:ascii="Arial Narrow" w:eastAsia="Arial Narrow" w:hAnsi="Arial Narrow" w:cs="Arial Narrow"/>
          <w:color w:val="000000"/>
        </w:rPr>
        <w:t xml:space="preserve">: le domande di sostegno dovranno essere presentate entro il termine perentorio stabilito da ciascun Avviso pubblico, che specifica sia la data che l’orario, secondo le modalità procedurali e utilizzando la specifica </w:t>
      </w:r>
      <w:r>
        <w:rPr>
          <w:rFonts w:ascii="Arial Narrow" w:eastAsia="Arial Narrow" w:hAnsi="Arial Narrow" w:cs="Arial Narrow"/>
          <w:color w:val="000000"/>
        </w:rPr>
        <w:t>modulistica approvata da AGREA.</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sz w:val="16"/>
          <w:szCs w:val="16"/>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b/>
          <w:color w:val="000000"/>
        </w:rPr>
      </w:pPr>
      <w:r>
        <w:rPr>
          <w:rFonts w:ascii="Arial Narrow" w:eastAsia="Arial Narrow" w:hAnsi="Arial Narrow" w:cs="Arial Narrow"/>
          <w:b/>
          <w:color w:val="000000"/>
        </w:rPr>
        <w:t xml:space="preserve">Le domande devono essere presentate entro la data del </w:t>
      </w:r>
      <w:r>
        <w:rPr>
          <w:rFonts w:ascii="Arial Narrow" w:eastAsia="Arial Narrow" w:hAnsi="Arial Narrow" w:cs="Arial Narrow"/>
          <w:b/>
        </w:rPr>
        <w:t>05</w:t>
      </w:r>
      <w:r>
        <w:rPr>
          <w:rFonts w:ascii="Arial Narrow" w:eastAsia="Arial Narrow" w:hAnsi="Arial Narrow" w:cs="Arial Narrow"/>
          <w:b/>
          <w:color w:val="000000"/>
        </w:rPr>
        <w:t>/1</w:t>
      </w:r>
      <w:r>
        <w:rPr>
          <w:rFonts w:ascii="Arial Narrow" w:eastAsia="Arial Narrow" w:hAnsi="Arial Narrow" w:cs="Arial Narrow"/>
          <w:b/>
        </w:rPr>
        <w:t>2</w:t>
      </w:r>
      <w:r>
        <w:rPr>
          <w:rFonts w:ascii="Arial Narrow" w:eastAsia="Arial Narrow" w:hAnsi="Arial Narrow" w:cs="Arial Narrow"/>
          <w:b/>
          <w:color w:val="000000"/>
        </w:rPr>
        <w:t>/2025 ore 17:00.</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sz w:val="16"/>
          <w:szCs w:val="16"/>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Il mancato rispetto dei termini perentori per la presentazione  sopra indicati, comporta l’inammissibilità della domanda stessa. La domanda per es</w:t>
      </w:r>
      <w:r>
        <w:rPr>
          <w:rFonts w:ascii="Arial Narrow" w:eastAsia="Arial Narrow" w:hAnsi="Arial Narrow" w:cs="Arial Narrow"/>
          <w:color w:val="000000"/>
        </w:rPr>
        <w:t>sere considerata ricevibile dovrà essere sottoscritta dal Legale Rappresentante del richiedente e risultare protocollata a SIAG entro i termini stabiliti dall’Avviso pubblico.</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sz w:val="16"/>
          <w:szCs w:val="16"/>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Le modalità di sottoscrizione ammesse sono le seguenti:</w:t>
      </w:r>
    </w:p>
    <w:p w:rsidR="00C74899" w:rsidRDefault="00175DAE">
      <w:pPr>
        <w:numPr>
          <w:ilvl w:val="0"/>
          <w:numId w:val="13"/>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firma digitale;</w:t>
      </w:r>
    </w:p>
    <w:p w:rsidR="00C74899" w:rsidRDefault="00175DAE">
      <w:pPr>
        <w:numPr>
          <w:ilvl w:val="0"/>
          <w:numId w:val="13"/>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 xml:space="preserve">sottoscrizione olografa unitamente a copia fotostatica del documento di identità del sottoscrittore. </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Le modalità per la presentazione delle domande di sostegno sul SIAG sono disciplinate nel manuale delle procedure di presentazione delle domande approvat</w:t>
      </w:r>
      <w:r>
        <w:rPr>
          <w:rFonts w:ascii="Arial Narrow" w:eastAsia="Arial Narrow" w:hAnsi="Arial Narrow" w:cs="Arial Narrow"/>
          <w:color w:val="000000"/>
        </w:rPr>
        <w:t>o da AGREA.</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sz w:val="16"/>
          <w:szCs w:val="16"/>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Le procedure approvate da AGREA disciplinano, inoltre, le modalità di presentazione di domande di variante e saldo nonché di integrazione e ritiro della domanda prima della scadenza del termine per la presentazione della domanda stessa.</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sz w:val="16"/>
          <w:szCs w:val="16"/>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b/>
          <w:color w:val="000000"/>
        </w:rPr>
        <w:t>Integ</w:t>
      </w:r>
      <w:r>
        <w:rPr>
          <w:rFonts w:ascii="Arial Narrow" w:eastAsia="Arial Narrow" w:hAnsi="Arial Narrow" w:cs="Arial Narrow"/>
          <w:b/>
          <w:color w:val="000000"/>
        </w:rPr>
        <w:t xml:space="preserve">razioni e ritiro della domanda prima della scadenza del termine per la presentazione </w:t>
      </w: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Sino alla scadenza del termine perentorio di presentazione della domanda di sostegno previsto dall’Avviso, per le domande già presentate, è consentito integrarne la docum</w:t>
      </w:r>
      <w:r>
        <w:rPr>
          <w:rFonts w:ascii="Arial Narrow" w:eastAsia="Arial Narrow" w:hAnsi="Arial Narrow" w:cs="Arial Narrow"/>
          <w:color w:val="000000"/>
        </w:rPr>
        <w:t xml:space="preserve">entazione. L’integrazione documentale non modifica il periodo temporale di eleggibilità della spesa. Laddove il richiedente decida, entro il medesimo termine, di ritirare la domanda di sostegno e ripresentarne una nuova, l’eleggibilità delle spese decorre </w:t>
      </w:r>
      <w:r>
        <w:rPr>
          <w:rFonts w:ascii="Arial Narrow" w:eastAsia="Arial Narrow" w:hAnsi="Arial Narrow" w:cs="Arial Narrow"/>
          <w:color w:val="000000"/>
        </w:rPr>
        <w:t xml:space="preserve">dalla data di presentazione della nuova domanda. </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b/>
          <w:color w:val="000000"/>
        </w:rPr>
        <w:t>Rettifica della documentazione:</w:t>
      </w:r>
      <w:r>
        <w:rPr>
          <w:rFonts w:ascii="Arial Narrow" w:eastAsia="Arial Narrow" w:hAnsi="Arial Narrow" w:cs="Arial Narrow"/>
          <w:color w:val="000000"/>
        </w:rPr>
        <w:t xml:space="preserve"> entro 10 giorni lavorativi dal termine previsto dall’Avviso per la presentazione della domanda di sostegno, è consentita la rettifica della domanda, con le modalità procedur</w:t>
      </w:r>
      <w:r>
        <w:rPr>
          <w:rFonts w:ascii="Arial Narrow" w:eastAsia="Arial Narrow" w:hAnsi="Arial Narrow" w:cs="Arial Narrow"/>
          <w:color w:val="000000"/>
        </w:rPr>
        <w:t>ali definite da Agrea, esclusivamente per sanare situazioni in cui i documenti, sebbene caricati, risultino per errore incompleti o errati, ovvero, non siano presenti a causa di malfunzionamenti del sistema informatico. Decorsi tali termini non è consentit</w:t>
      </w:r>
      <w:r>
        <w:rPr>
          <w:rFonts w:ascii="Arial Narrow" w:eastAsia="Arial Narrow" w:hAnsi="Arial Narrow" w:cs="Arial Narrow"/>
          <w:color w:val="000000"/>
        </w:rPr>
        <w:t xml:space="preserve">o effettuare alcuna modifica alla documentazione presentata. </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sz w:val="16"/>
          <w:szCs w:val="16"/>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Resta inteso che la documentazione prodotta deve recare data anteriore alla presentazione della domanda di sostegno.</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sz w:val="16"/>
          <w:szCs w:val="16"/>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b/>
          <w:color w:val="000000"/>
        </w:rPr>
      </w:pPr>
      <w:r>
        <w:rPr>
          <w:rFonts w:ascii="Arial Narrow" w:eastAsia="Arial Narrow" w:hAnsi="Arial Narrow" w:cs="Arial Narrow"/>
          <w:b/>
          <w:color w:val="000000"/>
        </w:rPr>
        <w:t xml:space="preserve">Ai sensi dell'Allegato B, D.P.R. n. 642/1972 e altre leggi speciali che prevedono l’esenzione dall’imposta di bollo, sono esenti dall'apposizione del bollo le imprese agricole che ricevono aiuti comunitari; sono invece soggette </w:t>
      </w:r>
      <w:r>
        <w:rPr>
          <w:rFonts w:ascii="Arial Narrow" w:eastAsia="Arial Narrow" w:hAnsi="Arial Narrow" w:cs="Arial Narrow"/>
          <w:b/>
          <w:color w:val="000000"/>
        </w:rPr>
        <w:lastRenderedPageBreak/>
        <w:t>all'apposizione tutte le alt</w:t>
      </w:r>
      <w:r>
        <w:rPr>
          <w:rFonts w:ascii="Arial Narrow" w:eastAsia="Arial Narrow" w:hAnsi="Arial Narrow" w:cs="Arial Narrow"/>
          <w:b/>
          <w:color w:val="000000"/>
        </w:rPr>
        <w:t>re imprese non esercitanti attività agricola in via principale. Per le imprese non esenti la domanda di sostegno è soggetta all'apposizione dell'imposta di bollo, come previsto dall'art. 3 della tariffa di cui al D.P.R. 26 ottobre 1972, n. 642. L’adempimen</w:t>
      </w:r>
      <w:r>
        <w:rPr>
          <w:rFonts w:ascii="Arial Narrow" w:eastAsia="Arial Narrow" w:hAnsi="Arial Narrow" w:cs="Arial Narrow"/>
          <w:b/>
          <w:color w:val="000000"/>
        </w:rPr>
        <w:t>to relativo all’imposta di bollo (pari a euro 16,00, fatte salve eventuali successive modificazioni) è assicurato mediante l’annullamento e conservazione in originale della marca da bollo apposta sull’Allegato D da presentare unitamente alla domanda di sos</w:t>
      </w:r>
      <w:r>
        <w:rPr>
          <w:rFonts w:ascii="Arial Narrow" w:eastAsia="Arial Narrow" w:hAnsi="Arial Narrow" w:cs="Arial Narrow"/>
          <w:b/>
          <w:color w:val="000000"/>
        </w:rPr>
        <w:t>tegno.</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sz w:val="16"/>
          <w:szCs w:val="16"/>
        </w:rPr>
      </w:pP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sz w:val="16"/>
          <w:szCs w:val="16"/>
        </w:rPr>
      </w:pP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sz w:val="16"/>
          <w:szCs w:val="16"/>
        </w:rPr>
      </w:pPr>
    </w:p>
    <w:p w:rsidR="00C74899" w:rsidRDefault="00C74899">
      <w:pPr>
        <w:pBdr>
          <w:top w:val="nil"/>
          <w:left w:val="nil"/>
          <w:bottom w:val="nil"/>
          <w:right w:val="nil"/>
          <w:between w:val="nil"/>
        </w:pBdr>
        <w:spacing w:line="276" w:lineRule="auto"/>
        <w:jc w:val="both"/>
        <w:rPr>
          <w:rFonts w:ascii="Arial Narrow" w:eastAsia="Arial Narrow" w:hAnsi="Arial Narrow" w:cs="Arial Narrow"/>
          <w:color w:val="000000"/>
          <w:sz w:val="16"/>
          <w:szCs w:val="16"/>
        </w:rPr>
      </w:pPr>
    </w:p>
    <w:p w:rsidR="00C74899" w:rsidRDefault="00175DAE">
      <w:pPr>
        <w:keepNext/>
        <w:keepLines/>
        <w:numPr>
          <w:ilvl w:val="1"/>
          <w:numId w:val="1"/>
        </w:numPr>
        <w:pBdr>
          <w:top w:val="nil"/>
          <w:left w:val="nil"/>
          <w:bottom w:val="nil"/>
          <w:right w:val="nil"/>
          <w:between w:val="nil"/>
        </w:pBdr>
        <w:spacing w:before="40" w:after="0" w:line="276" w:lineRule="auto"/>
        <w:ind w:left="0" w:firstLine="0"/>
        <w:rPr>
          <w:rFonts w:ascii="Arial Narrow" w:eastAsia="Arial Narrow" w:hAnsi="Arial Narrow" w:cs="Arial Narrow"/>
          <w:b/>
          <w:color w:val="2F5496"/>
          <w:sz w:val="28"/>
          <w:szCs w:val="28"/>
        </w:rPr>
      </w:pPr>
      <w:bookmarkStart w:id="15" w:name="_heading=h.fbo49p35lqp1" w:colFirst="0" w:colLast="0"/>
      <w:bookmarkEnd w:id="15"/>
      <w:r>
        <w:rPr>
          <w:rFonts w:ascii="Arial Narrow" w:eastAsia="Arial Narrow" w:hAnsi="Arial Narrow" w:cs="Arial Narrow"/>
          <w:b/>
          <w:color w:val="2F5496"/>
          <w:sz w:val="28"/>
          <w:szCs w:val="28"/>
        </w:rPr>
        <w:t>Documentazione da allegare alla domanda di sostegno</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b/>
          <w:color w:val="000000"/>
          <w:sz w:val="16"/>
          <w:szCs w:val="16"/>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b/>
          <w:color w:val="000000"/>
        </w:rPr>
      </w:pPr>
      <w:r>
        <w:rPr>
          <w:rFonts w:ascii="Arial Narrow" w:eastAsia="Arial Narrow" w:hAnsi="Arial Narrow" w:cs="Arial Narrow"/>
          <w:b/>
          <w:color w:val="000000"/>
        </w:rPr>
        <w:t xml:space="preserve">Documentazione da presentare attraverso la compilazione degli appositi Quadri sul SIAG: </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 xml:space="preserve">I richiedenti dovranno compilare direttamente sul SIAG i “Quadri” obbligatori della domanda, che includono la sintesi del progetto che riporta gli obiettivi, la descrizione degli interventi, i tempi di realizzazione e il quadro degli investimenti. </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sz w:val="16"/>
          <w:szCs w:val="16"/>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Inoltr</w:t>
      </w:r>
      <w:r>
        <w:rPr>
          <w:rFonts w:ascii="Arial Narrow" w:eastAsia="Arial Narrow" w:hAnsi="Arial Narrow" w:cs="Arial Narrow"/>
          <w:color w:val="000000"/>
        </w:rPr>
        <w:t>e, il richiedente sottoscrive a SIAG:</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sz w:val="16"/>
          <w:szCs w:val="16"/>
        </w:rPr>
      </w:pPr>
    </w:p>
    <w:p w:rsidR="00C74899" w:rsidRDefault="00175DAE">
      <w:pPr>
        <w:numPr>
          <w:ilvl w:val="0"/>
          <w:numId w:val="14"/>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la dichiarazione relativa ai criteri di priorità delle domande di sostegno di cui si chiede il riconoscimento;</w:t>
      </w:r>
    </w:p>
    <w:p w:rsidR="00C74899" w:rsidRDefault="00175DAE">
      <w:pPr>
        <w:numPr>
          <w:ilvl w:val="0"/>
          <w:numId w:val="14"/>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ogni altra dichiarazione collegata agli obblighi, impegni e prescrizioni previsti dall’Avviso pubblico o dalla normativa applicabile.</w:t>
      </w: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b/>
          <w:color w:val="000000"/>
          <w:sz w:val="16"/>
          <w:szCs w:val="16"/>
        </w:rPr>
      </w:pPr>
      <w:r>
        <w:rPr>
          <w:rFonts w:ascii="Arial Narrow" w:eastAsia="Arial Narrow" w:hAnsi="Arial Narrow" w:cs="Arial Narrow"/>
          <w:b/>
          <w:color w:val="000000"/>
        </w:rPr>
        <w:t xml:space="preserve">   </w:t>
      </w: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La domanda di sostegno,  pena la non ammissibilità, dovrà essere corredata dei seguenti allegati dematerializzati, fat</w:t>
      </w:r>
      <w:r>
        <w:rPr>
          <w:rFonts w:ascii="Arial Narrow" w:eastAsia="Arial Narrow" w:hAnsi="Arial Narrow" w:cs="Arial Narrow"/>
          <w:color w:val="000000"/>
        </w:rPr>
        <w:t xml:space="preserve">ta eccezione per le modifiche che avvengano entro i termini fissati al precedente par. 2: </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sz w:val="16"/>
          <w:szCs w:val="16"/>
        </w:rPr>
      </w:pPr>
    </w:p>
    <w:p w:rsidR="00C74899" w:rsidRDefault="00175DAE">
      <w:pPr>
        <w:numPr>
          <w:ilvl w:val="0"/>
          <w:numId w:val="15"/>
        </w:numPr>
        <w:pBdr>
          <w:top w:val="nil"/>
          <w:left w:val="nil"/>
          <w:bottom w:val="nil"/>
          <w:right w:val="nil"/>
          <w:between w:val="nil"/>
        </w:pBdr>
        <w:spacing w:after="0" w:line="276" w:lineRule="auto"/>
        <w:ind w:left="284" w:hanging="284"/>
        <w:jc w:val="both"/>
        <w:rPr>
          <w:rFonts w:ascii="Arial Narrow" w:eastAsia="Arial Narrow" w:hAnsi="Arial Narrow" w:cs="Arial Narrow"/>
          <w:color w:val="000000"/>
        </w:rPr>
      </w:pPr>
      <w:r>
        <w:rPr>
          <w:rFonts w:ascii="Arial Narrow" w:eastAsia="Arial Narrow" w:hAnsi="Arial Narrow" w:cs="Arial Narrow"/>
          <w:color w:val="000000"/>
        </w:rPr>
        <w:t>relazione tecnico-economica del progetto redatta sulla base del format allegato (</w:t>
      </w:r>
      <w:r>
        <w:rPr>
          <w:rFonts w:ascii="Arial Narrow" w:eastAsia="Arial Narrow" w:hAnsi="Arial Narrow" w:cs="Arial Narrow"/>
          <w:b/>
          <w:color w:val="000000"/>
        </w:rPr>
        <w:t>Allegato B</w:t>
      </w:r>
      <w:r>
        <w:rPr>
          <w:rFonts w:ascii="Arial Narrow" w:eastAsia="Arial Narrow" w:hAnsi="Arial Narrow" w:cs="Arial Narrow"/>
          <w:color w:val="000000"/>
        </w:rPr>
        <w:t>);</w:t>
      </w:r>
    </w:p>
    <w:p w:rsidR="00C74899" w:rsidRDefault="00175DAE">
      <w:pPr>
        <w:numPr>
          <w:ilvl w:val="0"/>
          <w:numId w:val="15"/>
        </w:numPr>
        <w:pBdr>
          <w:top w:val="nil"/>
          <w:left w:val="nil"/>
          <w:bottom w:val="nil"/>
          <w:right w:val="nil"/>
          <w:between w:val="nil"/>
        </w:pBdr>
        <w:spacing w:after="0" w:line="276" w:lineRule="auto"/>
        <w:ind w:left="284" w:hanging="284"/>
        <w:jc w:val="both"/>
        <w:rPr>
          <w:rFonts w:ascii="Arial Narrow" w:eastAsia="Arial Narrow" w:hAnsi="Arial Narrow" w:cs="Arial Narrow"/>
          <w:color w:val="000000"/>
        </w:rPr>
      </w:pPr>
      <w:r>
        <w:rPr>
          <w:rFonts w:ascii="Arial Narrow" w:eastAsia="Arial Narrow" w:hAnsi="Arial Narrow" w:cs="Arial Narrow"/>
          <w:color w:val="000000"/>
        </w:rPr>
        <w:t xml:space="preserve">preventivi di spesa (almeno tre) per l’acquisto delle dotazioni e dei </w:t>
      </w:r>
      <w:r>
        <w:rPr>
          <w:rFonts w:ascii="Arial Narrow" w:eastAsia="Arial Narrow" w:hAnsi="Arial Narrow" w:cs="Arial Narrow"/>
          <w:color w:val="000000"/>
        </w:rPr>
        <w:t xml:space="preserve">servizi utili all’investimento per cui si presenta la domanda di sostegno; </w:t>
      </w:r>
    </w:p>
    <w:p w:rsidR="00C74899" w:rsidRDefault="00175DAE">
      <w:pPr>
        <w:numPr>
          <w:ilvl w:val="0"/>
          <w:numId w:val="15"/>
        </w:numPr>
        <w:pBdr>
          <w:top w:val="nil"/>
          <w:left w:val="nil"/>
          <w:bottom w:val="nil"/>
          <w:right w:val="nil"/>
          <w:between w:val="nil"/>
        </w:pBdr>
        <w:spacing w:after="0" w:line="276" w:lineRule="auto"/>
        <w:ind w:left="284" w:hanging="284"/>
        <w:jc w:val="both"/>
        <w:rPr>
          <w:rFonts w:ascii="Arial Narrow" w:eastAsia="Arial Narrow" w:hAnsi="Arial Narrow" w:cs="Arial Narrow"/>
          <w:color w:val="000000"/>
        </w:rPr>
      </w:pPr>
      <w:r>
        <w:rPr>
          <w:rFonts w:ascii="Arial Narrow" w:eastAsia="Arial Narrow" w:hAnsi="Arial Narrow" w:cs="Arial Narrow"/>
          <w:color w:val="000000"/>
        </w:rPr>
        <w:t>nel caso di opere edili: preventivi (almeno due) unitamente ad un computo metrico estimativo (c.m.e) redatto in base alla più recente versione  dell’ elenco regionale dei prezzi de</w:t>
      </w:r>
      <w:r>
        <w:rPr>
          <w:rFonts w:ascii="Arial Narrow" w:eastAsia="Arial Narrow" w:hAnsi="Arial Narrow" w:cs="Arial Narrow"/>
          <w:color w:val="000000"/>
        </w:rPr>
        <w:t>lle opere pubbliche e di difesa del suolo della Regione Emilia-Romagna; nel caso in cui le voci di costo non siano comprese nel computo metrico estimativo, tre preventivi per ogni singola voce di spesa;</w:t>
      </w:r>
    </w:p>
    <w:p w:rsidR="00C74899" w:rsidRDefault="00175DAE">
      <w:pPr>
        <w:numPr>
          <w:ilvl w:val="0"/>
          <w:numId w:val="15"/>
        </w:numPr>
        <w:pBdr>
          <w:top w:val="nil"/>
          <w:left w:val="nil"/>
          <w:bottom w:val="nil"/>
          <w:right w:val="nil"/>
          <w:between w:val="nil"/>
        </w:pBdr>
        <w:spacing w:after="0" w:line="276" w:lineRule="auto"/>
        <w:ind w:left="284" w:hanging="284"/>
        <w:jc w:val="both"/>
        <w:rPr>
          <w:rFonts w:ascii="Arial Narrow" w:eastAsia="Arial Narrow" w:hAnsi="Arial Narrow" w:cs="Arial Narrow"/>
          <w:color w:val="000000"/>
        </w:rPr>
      </w:pPr>
      <w:r>
        <w:rPr>
          <w:rFonts w:ascii="Arial Narrow" w:eastAsia="Arial Narrow" w:hAnsi="Arial Narrow" w:cs="Arial Narrow"/>
          <w:color w:val="000000"/>
        </w:rPr>
        <w:t>per le spese generali, tre preventivi per ogni voce d</w:t>
      </w:r>
      <w:r>
        <w:rPr>
          <w:rFonts w:ascii="Arial Narrow" w:eastAsia="Arial Narrow" w:hAnsi="Arial Narrow" w:cs="Arial Narrow"/>
          <w:color w:val="000000"/>
        </w:rPr>
        <w:t>i costo;</w:t>
      </w:r>
    </w:p>
    <w:p w:rsidR="00C74899" w:rsidRDefault="00175DAE">
      <w:pPr>
        <w:numPr>
          <w:ilvl w:val="0"/>
          <w:numId w:val="15"/>
        </w:numPr>
        <w:pBdr>
          <w:top w:val="nil"/>
          <w:left w:val="nil"/>
          <w:bottom w:val="nil"/>
          <w:right w:val="nil"/>
          <w:between w:val="nil"/>
        </w:pBdr>
        <w:spacing w:after="0" w:line="276" w:lineRule="auto"/>
        <w:ind w:left="284" w:hanging="284"/>
        <w:jc w:val="both"/>
        <w:rPr>
          <w:rFonts w:ascii="Arial Narrow" w:eastAsia="Arial Narrow" w:hAnsi="Arial Narrow" w:cs="Arial Narrow"/>
          <w:color w:val="000000"/>
        </w:rPr>
      </w:pPr>
      <w:r>
        <w:rPr>
          <w:rFonts w:ascii="Arial Narrow" w:eastAsia="Arial Narrow" w:hAnsi="Arial Narrow" w:cs="Arial Narrow"/>
          <w:color w:val="000000"/>
        </w:rPr>
        <w:t>documentazione idonea a dimostrare la ricerca di mercato attuata (mail o PEC di ricezione dei preventivi);</w:t>
      </w:r>
    </w:p>
    <w:p w:rsidR="00C74899" w:rsidRDefault="00175DAE">
      <w:pPr>
        <w:numPr>
          <w:ilvl w:val="0"/>
          <w:numId w:val="15"/>
        </w:numPr>
        <w:pBdr>
          <w:top w:val="nil"/>
          <w:left w:val="nil"/>
          <w:bottom w:val="nil"/>
          <w:right w:val="nil"/>
          <w:between w:val="nil"/>
        </w:pBdr>
        <w:spacing w:after="0" w:line="276" w:lineRule="auto"/>
        <w:ind w:left="284" w:hanging="284"/>
        <w:jc w:val="both"/>
        <w:rPr>
          <w:rFonts w:ascii="Arial Narrow" w:eastAsia="Arial Narrow" w:hAnsi="Arial Narrow" w:cs="Arial Narrow"/>
          <w:color w:val="000000"/>
        </w:rPr>
      </w:pPr>
      <w:r>
        <w:rPr>
          <w:rFonts w:ascii="Arial Narrow" w:eastAsia="Arial Narrow" w:hAnsi="Arial Narrow" w:cs="Arial Narrow"/>
          <w:color w:val="000000"/>
        </w:rPr>
        <w:t>spese di modico importo: per beni il cui valore unitario sia al massimo 500 euro e per un importo massimo di 3.000 euro sull’ammontare complessivo della spesa ammissibile per la realizzazione del progetto, presentazione di elenchi di beni anche tramite est</w:t>
      </w:r>
      <w:r>
        <w:rPr>
          <w:rFonts w:ascii="Arial Narrow" w:eastAsia="Arial Narrow" w:hAnsi="Arial Narrow" w:cs="Arial Narrow"/>
          <w:color w:val="000000"/>
        </w:rPr>
        <w:t>razione dei dati da siti di e-commerce, purché risulti individuabile dalla documentazione l’URL del sito da cui sono state estratte le informazioni, con l’indicazione del prezzo per ciascun bene ed il fornitore; per ogni tipologia di bene, gli elenchi dovr</w:t>
      </w:r>
      <w:r>
        <w:rPr>
          <w:rFonts w:ascii="Arial Narrow" w:eastAsia="Arial Narrow" w:hAnsi="Arial Narrow" w:cs="Arial Narrow"/>
          <w:color w:val="000000"/>
        </w:rPr>
        <w:t>anno provenire da almeno 3 diversi fornitori ed essere omogenei, dettagliati e comparabili;</w:t>
      </w:r>
    </w:p>
    <w:p w:rsidR="00C74899" w:rsidRDefault="00175DAE">
      <w:pPr>
        <w:numPr>
          <w:ilvl w:val="0"/>
          <w:numId w:val="15"/>
        </w:numPr>
        <w:pBdr>
          <w:top w:val="nil"/>
          <w:left w:val="nil"/>
          <w:bottom w:val="nil"/>
          <w:right w:val="nil"/>
          <w:between w:val="nil"/>
        </w:pBdr>
        <w:spacing w:after="0" w:line="276" w:lineRule="auto"/>
        <w:ind w:left="284" w:hanging="284"/>
        <w:jc w:val="both"/>
        <w:rPr>
          <w:rFonts w:ascii="Arial Narrow" w:eastAsia="Arial Narrow" w:hAnsi="Arial Narrow" w:cs="Arial Narrow"/>
          <w:color w:val="000000"/>
        </w:rPr>
      </w:pPr>
      <w:r>
        <w:rPr>
          <w:rFonts w:ascii="Arial Narrow" w:eastAsia="Arial Narrow" w:hAnsi="Arial Narrow" w:cs="Arial Narrow"/>
          <w:color w:val="000000"/>
        </w:rPr>
        <w:t>titolo di proprietà/possesso dell’area o dell’immobile oggetto dell’intervento, ad eccezione dei terreni agricoli e forestali, nonché, degli immobili la cui documen</w:t>
      </w:r>
      <w:r>
        <w:rPr>
          <w:rFonts w:ascii="Arial Narrow" w:eastAsia="Arial Narrow" w:hAnsi="Arial Narrow" w:cs="Arial Narrow"/>
          <w:color w:val="000000"/>
        </w:rPr>
        <w:t>tazione risulta già inserita nell’Anagrafe delle aziende agricole:</w:t>
      </w:r>
    </w:p>
    <w:p w:rsidR="00C74899" w:rsidRDefault="00175DAE">
      <w:pPr>
        <w:numPr>
          <w:ilvl w:val="0"/>
          <w:numId w:val="35"/>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 xml:space="preserve">contratto. Resta inteso che all’atto della presentazione della domanda di pagamento il titolo di conduzione dovrà avere durata idonea a copia delle visure catastali e dei mappali catastali </w:t>
      </w:r>
      <w:r>
        <w:rPr>
          <w:rFonts w:ascii="Arial Narrow" w:eastAsia="Arial Narrow" w:hAnsi="Arial Narrow" w:cs="Arial Narrow"/>
          <w:color w:val="000000"/>
        </w:rPr>
        <w:t>su scala 1: 2.000 riferiti alle particelle su cui si intende eseguire opere, impianti e strutture fisse (di natura edile e non) con evidenziata l’esatta ubicazione delle stesse;</w:t>
      </w:r>
    </w:p>
    <w:p w:rsidR="00C74899" w:rsidRDefault="00175DAE">
      <w:pPr>
        <w:numPr>
          <w:ilvl w:val="0"/>
          <w:numId w:val="35"/>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 xml:space="preserve">idoneo titolo di proprietà, ovvero titolo di possesso, con una durata residua </w:t>
      </w:r>
      <w:r>
        <w:rPr>
          <w:rFonts w:ascii="Arial Narrow" w:eastAsia="Arial Narrow" w:hAnsi="Arial Narrow" w:cs="Arial Narrow"/>
          <w:color w:val="000000"/>
        </w:rPr>
        <w:t>pari almeno al vincolo di destinazione disposto dall’art. 10 della L.R. n. 15/2021 con riferimento alla data presumibile di inizio del vincolo; a tal fine potranno essere validamente considerati anche contratti la cui durata risulti inferiore al termine so</w:t>
      </w:r>
      <w:r>
        <w:rPr>
          <w:rFonts w:ascii="Arial Narrow" w:eastAsia="Arial Narrow" w:hAnsi="Arial Narrow" w:cs="Arial Narrow"/>
          <w:color w:val="000000"/>
        </w:rPr>
        <w:t>pra indicato, a condizione che unitamente alla domanda di sostegno venga presentata una dichiarazione del/i proprietario/i che attesti l’assenso all’esecuzione degli interventi e la disponibilità a prolungare idoneamente la validità del garantire il rispet</w:t>
      </w:r>
      <w:r>
        <w:rPr>
          <w:rFonts w:ascii="Arial Narrow" w:eastAsia="Arial Narrow" w:hAnsi="Arial Narrow" w:cs="Arial Narrow"/>
          <w:color w:val="000000"/>
        </w:rPr>
        <w:t>to del vincolo di destinazione. In caso di contratto di comodato gratuito, lo stesso dovrà risultare debitamente registrato;</w:t>
      </w:r>
    </w:p>
    <w:p w:rsidR="00C74899" w:rsidRDefault="00175DAE">
      <w:pPr>
        <w:numPr>
          <w:ilvl w:val="0"/>
          <w:numId w:val="15"/>
        </w:numPr>
        <w:pBdr>
          <w:top w:val="nil"/>
          <w:left w:val="nil"/>
          <w:bottom w:val="nil"/>
          <w:right w:val="nil"/>
          <w:between w:val="nil"/>
        </w:pBdr>
        <w:spacing w:after="0" w:line="276" w:lineRule="auto"/>
        <w:ind w:left="284" w:hanging="284"/>
        <w:jc w:val="both"/>
        <w:rPr>
          <w:rFonts w:ascii="Arial Narrow" w:eastAsia="Arial Narrow" w:hAnsi="Arial Narrow" w:cs="Arial Narrow"/>
          <w:color w:val="000000"/>
        </w:rPr>
      </w:pPr>
      <w:r>
        <w:rPr>
          <w:rFonts w:ascii="Arial Narrow" w:eastAsia="Arial Narrow" w:hAnsi="Arial Narrow" w:cs="Arial Narrow"/>
          <w:color w:val="000000"/>
        </w:rPr>
        <w:lastRenderedPageBreak/>
        <w:t>per gli interventi che necessitano di Valutazione di Impatto Ambientale (VIA), Valutazione di Incidenza Ambientale (VINCA), prevalu</w:t>
      </w:r>
      <w:r>
        <w:rPr>
          <w:rFonts w:ascii="Arial Narrow" w:eastAsia="Arial Narrow" w:hAnsi="Arial Narrow" w:cs="Arial Narrow"/>
          <w:color w:val="000000"/>
        </w:rPr>
        <w:t>tazione per gli interventi da attuare in zone SIC-ZPS, per i quali l’Ente competente al rilascio non è la Regione: estremi dell’attestazione di esito positivo, incluso il protocollo e l’Ente che lo ha rilasciato (ove previsto); se l’Ente competente è la Re</w:t>
      </w:r>
      <w:r>
        <w:rPr>
          <w:rFonts w:ascii="Arial Narrow" w:eastAsia="Arial Narrow" w:hAnsi="Arial Narrow" w:cs="Arial Narrow"/>
          <w:color w:val="000000"/>
        </w:rPr>
        <w:t>gione, l’autorizzazione dovrà risultare richiesta agli uffici preposti ed il controllo dell’avvenuto rilascio sarà effettuato d’ufficio in sede di istruttoria della domanda;</w:t>
      </w:r>
    </w:p>
    <w:p w:rsidR="00C74899" w:rsidRDefault="00175DAE">
      <w:pPr>
        <w:numPr>
          <w:ilvl w:val="0"/>
          <w:numId w:val="15"/>
        </w:numPr>
        <w:pBdr>
          <w:top w:val="nil"/>
          <w:left w:val="nil"/>
          <w:bottom w:val="nil"/>
          <w:right w:val="nil"/>
          <w:between w:val="nil"/>
        </w:pBdr>
        <w:spacing w:after="0" w:line="276" w:lineRule="auto"/>
        <w:ind w:left="284" w:hanging="284"/>
        <w:jc w:val="both"/>
        <w:rPr>
          <w:rFonts w:ascii="Arial Narrow" w:eastAsia="Arial Narrow" w:hAnsi="Arial Narrow" w:cs="Arial Narrow"/>
          <w:color w:val="000000"/>
        </w:rPr>
      </w:pPr>
      <w:r>
        <w:rPr>
          <w:rFonts w:ascii="Arial Narrow" w:eastAsia="Arial Narrow" w:hAnsi="Arial Narrow" w:cs="Arial Narrow"/>
          <w:color w:val="000000"/>
        </w:rPr>
        <w:t xml:space="preserve">disegni progettuali ed eventuali layout; il disegno progettuale è richiesto anche </w:t>
      </w:r>
      <w:r>
        <w:rPr>
          <w:rFonts w:ascii="Arial Narrow" w:eastAsia="Arial Narrow" w:hAnsi="Arial Narrow" w:cs="Arial Narrow"/>
          <w:color w:val="000000"/>
        </w:rPr>
        <w:t>nel caso in cui lo stesso non sia funzionale alla richiesta di titolo abilitativo edilizio (ove previsto);</w:t>
      </w:r>
    </w:p>
    <w:p w:rsidR="00C74899" w:rsidRDefault="00175DAE">
      <w:pPr>
        <w:numPr>
          <w:ilvl w:val="0"/>
          <w:numId w:val="15"/>
        </w:numPr>
        <w:pBdr>
          <w:top w:val="nil"/>
          <w:left w:val="nil"/>
          <w:bottom w:val="nil"/>
          <w:right w:val="nil"/>
          <w:between w:val="nil"/>
        </w:pBdr>
        <w:spacing w:after="0" w:line="276" w:lineRule="auto"/>
        <w:ind w:left="284" w:hanging="284"/>
        <w:jc w:val="both"/>
        <w:rPr>
          <w:rFonts w:ascii="Arial Narrow" w:eastAsia="Arial Narrow" w:hAnsi="Arial Narrow" w:cs="Arial Narrow"/>
          <w:color w:val="000000"/>
        </w:rPr>
      </w:pPr>
      <w:r>
        <w:rPr>
          <w:rFonts w:ascii="Arial Narrow" w:eastAsia="Arial Narrow" w:hAnsi="Arial Narrow" w:cs="Arial Narrow"/>
          <w:color w:val="000000"/>
        </w:rPr>
        <w:t xml:space="preserve">per gli interventi edilizi: </w:t>
      </w:r>
    </w:p>
    <w:p w:rsidR="00C74899" w:rsidRDefault="00175DAE">
      <w:pPr>
        <w:numPr>
          <w:ilvl w:val="0"/>
          <w:numId w:val="16"/>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 xml:space="preserve">per le tipologie di intervento che necessitano di Permesso di costruire, una dichiarazione sostitutiva sottoscritta dal </w:t>
      </w:r>
      <w:r>
        <w:rPr>
          <w:rFonts w:ascii="Arial Narrow" w:eastAsia="Arial Narrow" w:hAnsi="Arial Narrow" w:cs="Arial Narrow"/>
          <w:color w:val="000000"/>
        </w:rPr>
        <w:t>legale rappresentante che dovrà riportare gli estremi del protocollo della richiesta presentata al Comune. Gli estremi del titolo abilitativo dovranno essere trasmessi al GAL entro il termine di 60 giorni dalla data di presentazione della domanda di sosteg</w:t>
      </w:r>
      <w:r>
        <w:rPr>
          <w:rFonts w:ascii="Arial Narrow" w:eastAsia="Arial Narrow" w:hAnsi="Arial Narrow" w:cs="Arial Narrow"/>
          <w:color w:val="000000"/>
        </w:rPr>
        <w:t xml:space="preserve">no. Le imprese i cui progetti risultino posizionati utilmente in graduatoria ai fini dell’accesso agli aiuti che, pur avendo presentato la richiesta di rilascio del titolo abilitativo entro i termini di presentazione della domanda di sostegno, non abbiano </w:t>
      </w:r>
      <w:r>
        <w:rPr>
          <w:rFonts w:ascii="Arial Narrow" w:eastAsia="Arial Narrow" w:hAnsi="Arial Narrow" w:cs="Arial Narrow"/>
          <w:color w:val="000000"/>
        </w:rPr>
        <w:t>ottenuto il permesso di costruire entro il termine di cui sopra, devono presentare gli estremi del rilascio del titolo entro e non oltre 30 giorni dalla data di approvazione della graduatoria, pena la decadenza dalla graduatoria stessa;</w:t>
      </w:r>
    </w:p>
    <w:p w:rsidR="00C74899" w:rsidRDefault="00175DAE">
      <w:pPr>
        <w:numPr>
          <w:ilvl w:val="0"/>
          <w:numId w:val="16"/>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per tipologie di intervento che necessitano di Comunicazione di inizio lavori asseverata (CILA) o di Segnalazione certificata di inizio attività (SCIA), una dichiarazione del tecnico progettista che le opere sono soggette a CILA/SCIA;</w:t>
      </w:r>
    </w:p>
    <w:p w:rsidR="00C74899" w:rsidRDefault="00175DAE">
      <w:pPr>
        <w:numPr>
          <w:ilvl w:val="0"/>
          <w:numId w:val="15"/>
        </w:numPr>
        <w:pBdr>
          <w:top w:val="nil"/>
          <w:left w:val="nil"/>
          <w:bottom w:val="nil"/>
          <w:right w:val="nil"/>
          <w:between w:val="nil"/>
        </w:pBdr>
        <w:spacing w:after="0" w:line="276" w:lineRule="auto"/>
        <w:ind w:left="284" w:hanging="284"/>
        <w:jc w:val="both"/>
        <w:rPr>
          <w:rFonts w:ascii="Arial Narrow" w:eastAsia="Arial Narrow" w:hAnsi="Arial Narrow" w:cs="Arial Narrow"/>
          <w:color w:val="000000"/>
        </w:rPr>
      </w:pPr>
      <w:r>
        <w:rPr>
          <w:rFonts w:ascii="Arial Narrow" w:eastAsia="Arial Narrow" w:hAnsi="Arial Narrow" w:cs="Arial Narrow"/>
          <w:color w:val="000000"/>
        </w:rPr>
        <w:t>dichiarazione del tec</w:t>
      </w:r>
      <w:r>
        <w:rPr>
          <w:rFonts w:ascii="Arial Narrow" w:eastAsia="Arial Narrow" w:hAnsi="Arial Narrow" w:cs="Arial Narrow"/>
          <w:color w:val="000000"/>
        </w:rPr>
        <w:t>nico progettista in cui sono elencate le ulteriori autorizzazioni cui l’intervento è soggetto secondo la normativa vigente;</w:t>
      </w:r>
    </w:p>
    <w:p w:rsidR="00C74899" w:rsidRDefault="00175DAE">
      <w:pPr>
        <w:numPr>
          <w:ilvl w:val="0"/>
          <w:numId w:val="15"/>
        </w:numPr>
        <w:pBdr>
          <w:top w:val="nil"/>
          <w:left w:val="nil"/>
          <w:bottom w:val="nil"/>
          <w:right w:val="nil"/>
          <w:between w:val="nil"/>
        </w:pBdr>
        <w:spacing w:after="0" w:line="276" w:lineRule="auto"/>
        <w:ind w:left="284" w:hanging="284"/>
        <w:jc w:val="both"/>
        <w:rPr>
          <w:rFonts w:ascii="Arial Narrow" w:eastAsia="Arial Narrow" w:hAnsi="Arial Narrow" w:cs="Arial Narrow"/>
          <w:color w:val="000000"/>
        </w:rPr>
      </w:pPr>
      <w:r>
        <w:rPr>
          <w:rFonts w:ascii="Arial Narrow" w:eastAsia="Arial Narrow" w:hAnsi="Arial Narrow" w:cs="Arial Narrow"/>
          <w:color w:val="000000"/>
        </w:rPr>
        <w:t>Piano colturale (PC) nella versione più recente o, qualora al momento della presentazione della domanda non risulti ancora aperta la</w:t>
      </w:r>
      <w:r>
        <w:rPr>
          <w:rFonts w:ascii="Arial Narrow" w:eastAsia="Arial Narrow" w:hAnsi="Arial Narrow" w:cs="Arial Narrow"/>
          <w:color w:val="000000"/>
        </w:rPr>
        <w:t xml:space="preserve"> compilazione dei piani colturali nel SIAG, il piano riferito all’annualità precedente;</w:t>
      </w:r>
    </w:p>
    <w:p w:rsidR="00C74899" w:rsidRDefault="00175DAE">
      <w:pPr>
        <w:numPr>
          <w:ilvl w:val="0"/>
          <w:numId w:val="15"/>
        </w:numPr>
        <w:pBdr>
          <w:top w:val="nil"/>
          <w:left w:val="nil"/>
          <w:bottom w:val="nil"/>
          <w:right w:val="nil"/>
          <w:between w:val="nil"/>
        </w:pBdr>
        <w:spacing w:after="0" w:line="276" w:lineRule="auto"/>
        <w:ind w:left="284" w:hanging="284"/>
        <w:jc w:val="both"/>
        <w:rPr>
          <w:rFonts w:ascii="Arial Narrow" w:eastAsia="Arial Narrow" w:hAnsi="Arial Narrow" w:cs="Arial Narrow"/>
          <w:color w:val="000000"/>
        </w:rPr>
      </w:pPr>
      <w:r>
        <w:rPr>
          <w:rFonts w:ascii="Arial Narrow" w:eastAsia="Arial Narrow" w:hAnsi="Arial Narrow" w:cs="Arial Narrow"/>
          <w:color w:val="000000"/>
        </w:rPr>
        <w:t>Autorizzazioni/comunicazioni di cui al Regolamento Regionale n° 3 del 01/08/2018 (Regolamento Forestale), se previste;</w:t>
      </w:r>
    </w:p>
    <w:p w:rsidR="00C74899" w:rsidRDefault="00175DAE">
      <w:pPr>
        <w:numPr>
          <w:ilvl w:val="0"/>
          <w:numId w:val="15"/>
        </w:numPr>
        <w:pBdr>
          <w:top w:val="nil"/>
          <w:left w:val="nil"/>
          <w:bottom w:val="nil"/>
          <w:right w:val="nil"/>
          <w:between w:val="nil"/>
        </w:pBdr>
        <w:spacing w:after="0" w:line="276" w:lineRule="auto"/>
        <w:ind w:left="284" w:hanging="284"/>
        <w:jc w:val="both"/>
        <w:rPr>
          <w:rFonts w:ascii="Arial Narrow" w:eastAsia="Arial Narrow" w:hAnsi="Arial Narrow" w:cs="Arial Narrow"/>
          <w:color w:val="000000"/>
        </w:rPr>
      </w:pPr>
      <w:r>
        <w:rPr>
          <w:rFonts w:ascii="Arial Narrow" w:eastAsia="Arial Narrow" w:hAnsi="Arial Narrow" w:cs="Arial Narrow"/>
          <w:color w:val="000000"/>
        </w:rPr>
        <w:t>Nulla osta di cui alla L.R. 6/2005 (interventi in</w:t>
      </w:r>
      <w:r>
        <w:rPr>
          <w:rFonts w:ascii="Arial Narrow" w:eastAsia="Arial Narrow" w:hAnsi="Arial Narrow" w:cs="Arial Narrow"/>
          <w:color w:val="000000"/>
        </w:rPr>
        <w:t xml:space="preserve"> aree protette), se previsto;</w:t>
      </w:r>
    </w:p>
    <w:p w:rsidR="00C74899" w:rsidRDefault="00175DAE">
      <w:pPr>
        <w:numPr>
          <w:ilvl w:val="0"/>
          <w:numId w:val="15"/>
        </w:numPr>
        <w:pBdr>
          <w:top w:val="nil"/>
          <w:left w:val="nil"/>
          <w:bottom w:val="nil"/>
          <w:right w:val="nil"/>
          <w:between w:val="nil"/>
        </w:pBdr>
        <w:spacing w:after="0" w:line="276" w:lineRule="auto"/>
        <w:ind w:left="284" w:hanging="284"/>
        <w:jc w:val="both"/>
        <w:rPr>
          <w:rFonts w:ascii="Arial Narrow" w:eastAsia="Arial Narrow" w:hAnsi="Arial Narrow" w:cs="Arial Narrow"/>
          <w:color w:val="000000"/>
        </w:rPr>
      </w:pPr>
      <w:r>
        <w:rPr>
          <w:rFonts w:ascii="Arial Narrow" w:eastAsia="Arial Narrow" w:hAnsi="Arial Narrow" w:cs="Arial Narrow"/>
          <w:color w:val="000000"/>
        </w:rPr>
        <w:t xml:space="preserve">Mandato al GAL per la consultazione del fascicolo anagrafico di competenza della Regione Emilia Romagna (Allegato C). </w:t>
      </w:r>
    </w:p>
    <w:p w:rsidR="00C74899" w:rsidRDefault="00C74899">
      <w:pPr>
        <w:spacing w:line="276" w:lineRule="auto"/>
        <w:jc w:val="both"/>
        <w:rPr>
          <w:rFonts w:ascii="Arial Narrow" w:eastAsia="Arial Narrow" w:hAnsi="Arial Narrow" w:cs="Arial Narrow"/>
        </w:rPr>
      </w:pPr>
    </w:p>
    <w:p w:rsidR="00C74899" w:rsidRDefault="00175DAE">
      <w:pPr>
        <w:spacing w:line="276" w:lineRule="auto"/>
        <w:jc w:val="both"/>
        <w:rPr>
          <w:rFonts w:ascii="Arial Narrow" w:eastAsia="Arial Narrow" w:hAnsi="Arial Narrow" w:cs="Arial Narrow"/>
        </w:rPr>
      </w:pPr>
      <w:r>
        <w:rPr>
          <w:rFonts w:ascii="Arial Narrow" w:eastAsia="Arial Narrow" w:hAnsi="Arial Narrow" w:cs="Arial Narrow"/>
        </w:rPr>
        <w:t>Laddove le autorizzazioni di cui alla lettera h),m) ed n)  non risultino ancora possedute al momento della presentazione della domanda di sostegno, la dichiarazione del tecnico progettista dovrà indicare gli estremi del protocollo della richiesta presentat</w:t>
      </w:r>
      <w:r>
        <w:rPr>
          <w:rFonts w:ascii="Arial Narrow" w:eastAsia="Arial Narrow" w:hAnsi="Arial Narrow" w:cs="Arial Narrow"/>
        </w:rPr>
        <w:t xml:space="preserve">a all’Ente competente e sarà cura dell’ufficio istruttore richiedere la documentazione o gli estremi delle autorizzazioni, al fine di consentire il perfezionamento dell’istruttoria di ammissibilità. </w:t>
      </w:r>
    </w:p>
    <w:p w:rsidR="00C74899" w:rsidRDefault="00175DAE">
      <w:pPr>
        <w:spacing w:line="276" w:lineRule="auto"/>
        <w:jc w:val="both"/>
        <w:rPr>
          <w:rFonts w:ascii="Arial Narrow" w:eastAsia="Arial Narrow" w:hAnsi="Arial Narrow" w:cs="Arial Narrow"/>
        </w:rPr>
      </w:pPr>
      <w:r>
        <w:rPr>
          <w:rFonts w:ascii="Arial Narrow" w:eastAsia="Arial Narrow" w:hAnsi="Arial Narrow" w:cs="Arial Narrow"/>
        </w:rPr>
        <w:t xml:space="preserve">Qualora l’ordinamento vigente lo preveda, i documenti e </w:t>
      </w:r>
      <w:r>
        <w:rPr>
          <w:rFonts w:ascii="Arial Narrow" w:eastAsia="Arial Narrow" w:hAnsi="Arial Narrow" w:cs="Arial Narrow"/>
        </w:rPr>
        <w:t xml:space="preserve">le dichiarazioni sopra riportati dovranno essere predisposti da un professionista abilitato ed iscritto all’albo, anche in assenza di una indicazione specifica. </w:t>
      </w:r>
    </w:p>
    <w:p w:rsidR="00C74899" w:rsidRDefault="00175DAE">
      <w:pPr>
        <w:spacing w:line="276" w:lineRule="auto"/>
        <w:jc w:val="both"/>
        <w:rPr>
          <w:rFonts w:ascii="Arial Narrow" w:eastAsia="Arial Narrow" w:hAnsi="Arial Narrow" w:cs="Arial Narrow"/>
        </w:rPr>
      </w:pPr>
      <w:r>
        <w:rPr>
          <w:rFonts w:ascii="Arial Narrow" w:eastAsia="Arial Narrow" w:hAnsi="Arial Narrow" w:cs="Arial Narrow"/>
        </w:rPr>
        <w:t>Resta inteso che al momento della presentazione della domanda di pagamento gli interventi dovr</w:t>
      </w:r>
      <w:r>
        <w:rPr>
          <w:rFonts w:ascii="Arial Narrow" w:eastAsia="Arial Narrow" w:hAnsi="Arial Narrow" w:cs="Arial Narrow"/>
        </w:rPr>
        <w:t>anno risultare realizzati nel pieno rispetto delle normative applicabili agli stessi, in particolare di quelle in materia ambientale, paesaggistica ed urbanistica, pena la revoca del relativo sostegno e la decadenza dai benefici concessi.</w:t>
      </w:r>
    </w:p>
    <w:p w:rsidR="00C74899" w:rsidRDefault="00175DAE">
      <w:pPr>
        <w:keepNext/>
        <w:keepLines/>
        <w:numPr>
          <w:ilvl w:val="1"/>
          <w:numId w:val="1"/>
        </w:numPr>
        <w:pBdr>
          <w:top w:val="nil"/>
          <w:left w:val="nil"/>
          <w:bottom w:val="nil"/>
          <w:right w:val="nil"/>
          <w:between w:val="nil"/>
        </w:pBdr>
        <w:spacing w:before="40" w:after="0" w:line="276" w:lineRule="auto"/>
        <w:ind w:left="0" w:firstLine="0"/>
        <w:rPr>
          <w:rFonts w:ascii="Arial Narrow" w:eastAsia="Arial Narrow" w:hAnsi="Arial Narrow" w:cs="Arial Narrow"/>
          <w:b/>
          <w:color w:val="2F5496"/>
          <w:sz w:val="28"/>
          <w:szCs w:val="28"/>
        </w:rPr>
      </w:pPr>
      <w:bookmarkStart w:id="16" w:name="_heading=h.od8h84qv0dzx" w:colFirst="0" w:colLast="0"/>
      <w:bookmarkEnd w:id="16"/>
      <w:r>
        <w:rPr>
          <w:rFonts w:ascii="Arial Narrow" w:eastAsia="Arial Narrow" w:hAnsi="Arial Narrow" w:cs="Arial Narrow"/>
          <w:b/>
          <w:color w:val="2F5496"/>
          <w:sz w:val="28"/>
          <w:szCs w:val="28"/>
        </w:rPr>
        <w:t>Determinazione della congruità delle spese</w:t>
      </w:r>
    </w:p>
    <w:p w:rsidR="00C74899" w:rsidRDefault="00C74899">
      <w:pPr>
        <w:keepNext/>
        <w:keepLines/>
        <w:pBdr>
          <w:top w:val="nil"/>
          <w:left w:val="nil"/>
          <w:bottom w:val="nil"/>
          <w:right w:val="nil"/>
          <w:between w:val="nil"/>
        </w:pBdr>
        <w:spacing w:before="40" w:after="0" w:line="276" w:lineRule="auto"/>
        <w:rPr>
          <w:rFonts w:ascii="Arial Narrow" w:eastAsia="Arial Narrow" w:hAnsi="Arial Narrow" w:cs="Arial Narrow"/>
          <w:b/>
          <w:color w:val="2F5496"/>
          <w:sz w:val="16"/>
          <w:szCs w:val="16"/>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 xml:space="preserve">Tutti i costi sostenuti per la realizzazione dell’intervento devono essere ragionevoli, giustificati e conformi ai principi di sana gestione finanziaria, in particolare in termini di economicità e di efficienza. </w:t>
      </w:r>
      <w:r>
        <w:rPr>
          <w:rFonts w:ascii="Arial Narrow" w:eastAsia="Arial Narrow" w:hAnsi="Arial Narrow" w:cs="Arial Narrow"/>
          <w:color w:val="000000"/>
        </w:rPr>
        <w:t>Pertanto, ai fini della determinazione della ragionevolezza dei costi, si applicano le seguenti disposizioni.</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b/>
          <w:color w:val="000000"/>
        </w:rPr>
        <w:t>1. Raffronto tra preventivi:</w:t>
      </w:r>
      <w:r>
        <w:rPr>
          <w:rFonts w:ascii="Arial Narrow" w:eastAsia="Arial Narrow" w:hAnsi="Arial Narrow" w:cs="Arial Narrow"/>
          <w:color w:val="000000"/>
        </w:rPr>
        <w:t xml:space="preserve"> per beni, attrezzature e servizi, la verifica della congruità della spesa avverrà attraverso la comparazione di alme</w:t>
      </w:r>
      <w:r>
        <w:rPr>
          <w:rFonts w:ascii="Arial Narrow" w:eastAsia="Arial Narrow" w:hAnsi="Arial Narrow" w:cs="Arial Narrow"/>
          <w:color w:val="000000"/>
        </w:rPr>
        <w:t>no tre preventivi di spesa.</w:t>
      </w: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 xml:space="preserve">I preventivi devono descrivere nel dettaglio le caratteristiche tecniche e tipologiche dei beni, in particolare, devono riportare: </w:t>
      </w:r>
    </w:p>
    <w:p w:rsidR="00C74899" w:rsidRDefault="00175DAE">
      <w:pPr>
        <w:numPr>
          <w:ilvl w:val="0"/>
          <w:numId w:val="17"/>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 xml:space="preserve">oggetto della fornitura; </w:t>
      </w:r>
    </w:p>
    <w:p w:rsidR="00C74899" w:rsidRDefault="00175DAE">
      <w:pPr>
        <w:numPr>
          <w:ilvl w:val="0"/>
          <w:numId w:val="17"/>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prezzo;</w:t>
      </w:r>
    </w:p>
    <w:p w:rsidR="00C74899" w:rsidRDefault="00175DAE">
      <w:pPr>
        <w:numPr>
          <w:ilvl w:val="0"/>
          <w:numId w:val="17"/>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 xml:space="preserve">data di formulazione; </w:t>
      </w:r>
    </w:p>
    <w:p w:rsidR="00C74899" w:rsidRDefault="00175DAE">
      <w:pPr>
        <w:numPr>
          <w:ilvl w:val="0"/>
          <w:numId w:val="17"/>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lastRenderedPageBreak/>
        <w:t xml:space="preserve">estremi della ditta emittente, timbro e sottoscrizione. </w:t>
      </w: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I preventivi devono essere inviati al richiedente il contributo tramite pec o posta elettronica ordinaria.</w:t>
      </w: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Nel caso in cui i preventivi siano stati inviati dal fornitore tramite posta elettronica cer</w:t>
      </w:r>
      <w:r>
        <w:rPr>
          <w:rFonts w:ascii="Arial Narrow" w:eastAsia="Arial Narrow" w:hAnsi="Arial Narrow" w:cs="Arial Narrow"/>
          <w:color w:val="000000"/>
        </w:rPr>
        <w:t xml:space="preserve">tificata (pec) non sono necessari la data, gli estremi della ditta emittente, il timbro e la sottoscrizione. </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sz w:val="16"/>
          <w:szCs w:val="16"/>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In tutti i casi, i preventivi devono essere omogenei per oggetto, dettagliati, comparabili e non prevedere importi “a corpo”. I preventivi devono riferirsi ad offerte indipendenti tra loro, comparabili, competitive rispetto ai prezzi di mercato e non ai pr</w:t>
      </w:r>
      <w:r>
        <w:rPr>
          <w:rFonts w:ascii="Arial Narrow" w:eastAsia="Arial Narrow" w:hAnsi="Arial Narrow" w:cs="Arial Narrow"/>
          <w:color w:val="000000"/>
        </w:rPr>
        <w:t>ezzi di catalogo.</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sz w:val="16"/>
          <w:szCs w:val="16"/>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La determinazione del costo dei beni e dei servizi è effettuata sulla base dell’importo del preventivo più basso.</w:t>
      </w: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In caso di assenza o non conformità di uno o più preventivi o della documentazione richiesta per comprovare la ricerca di m</w:t>
      </w:r>
      <w:r>
        <w:rPr>
          <w:rFonts w:ascii="Arial Narrow" w:eastAsia="Arial Narrow" w:hAnsi="Arial Narrow" w:cs="Arial Narrow"/>
          <w:color w:val="000000"/>
        </w:rPr>
        <w:t>ercato attuata, l’inammissibilità ha ad oggetto unicamente la spesa collegata.</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Per le spese di modico importo la congruità dei costi si può verificare o istituendo apposito comitato o commissione di valutazione o svolgendo informalmente una ricerca di mer</w:t>
      </w:r>
      <w:r>
        <w:rPr>
          <w:rFonts w:ascii="Arial Narrow" w:eastAsia="Arial Narrow" w:hAnsi="Arial Narrow" w:cs="Arial Narrow"/>
          <w:color w:val="000000"/>
        </w:rPr>
        <w:t>cato sulla base dell’elenco dei beni presentato dal richiedente, anche tramite estrazione dei dati da siti di e-commerce, purché sia individuabile l’URL del sito da cui sono state estratte le informazioni, con l’indicazione del prezzo per ciascun bene ed i</w:t>
      </w:r>
      <w:r>
        <w:rPr>
          <w:rFonts w:ascii="Arial Narrow" w:eastAsia="Arial Narrow" w:hAnsi="Arial Narrow" w:cs="Arial Narrow"/>
          <w:color w:val="000000"/>
        </w:rPr>
        <w:t>l fornitore. Il criterio di scelta utilizzato è il prezzo più basso.</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b/>
          <w:color w:val="000000"/>
        </w:rPr>
        <w:t>2. Opere edili e affini</w:t>
      </w:r>
      <w:r>
        <w:rPr>
          <w:rFonts w:ascii="Arial Narrow" w:eastAsia="Arial Narrow" w:hAnsi="Arial Narrow" w:cs="Arial Narrow"/>
          <w:color w:val="000000"/>
        </w:rPr>
        <w:t>: al fine di consentire la determinazione della ragionevolezza dei costi e la proporzionalità in relazione alle condizioni di mercato della spesa per interventi ed</w:t>
      </w:r>
      <w:r>
        <w:rPr>
          <w:rFonts w:ascii="Arial Narrow" w:eastAsia="Arial Narrow" w:hAnsi="Arial Narrow" w:cs="Arial Narrow"/>
          <w:color w:val="000000"/>
        </w:rPr>
        <w:t>ili e affini, incluse le opere di miglioramento fondiario,  insieme al c.m.e. devono essere allegati almeno due preventivi da parte di operatori economici differenti operanti nel settore. Le risultanze del c.m.e. costituiscono il tetto di spesa ammissibile</w:t>
      </w:r>
      <w:r>
        <w:rPr>
          <w:rFonts w:ascii="Arial Narrow" w:eastAsia="Arial Narrow" w:hAnsi="Arial Narrow" w:cs="Arial Narrow"/>
          <w:color w:val="000000"/>
        </w:rPr>
        <w:t xml:space="preserve"> a contributo per l’investimento considerato, in ogni caso, sarà ammessa la spesa corrispondente al minor importo. Laddove l’Avviso pubblico per la determinazione della congruità dei costi preveda, in alternativa, la presentazione di tre preventivi e del c</w:t>
      </w:r>
      <w:r>
        <w:rPr>
          <w:rFonts w:ascii="Arial Narrow" w:eastAsia="Arial Narrow" w:hAnsi="Arial Narrow" w:cs="Arial Narrow"/>
          <w:color w:val="000000"/>
        </w:rPr>
        <w:t xml:space="preserve">.m.e. unicamente per l’individuazione delle voci di costo, sarà ammessa a contributo la spesa corrispondente al preventivo di minor importo. </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sz w:val="16"/>
          <w:szCs w:val="16"/>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Nel caso in cui le voci di costo non siano comprese nel c.m.e.,la determinazione della congruità dei costi sarà e</w:t>
      </w:r>
      <w:r>
        <w:rPr>
          <w:rFonts w:ascii="Arial Narrow" w:eastAsia="Arial Narrow" w:hAnsi="Arial Narrow" w:cs="Arial Narrow"/>
          <w:color w:val="000000"/>
        </w:rPr>
        <w:t>ffettuata tramite il confronto tra tre preventivi per ogni singola voce di spesa. Anche in questo caso sarà ammessa a contributo la spesa corrispondente al minor importo.</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sz w:val="16"/>
          <w:szCs w:val="16"/>
        </w:rPr>
      </w:pPr>
    </w:p>
    <w:p w:rsidR="00C74899" w:rsidRDefault="00175DAE">
      <w:pPr>
        <w:pBdr>
          <w:top w:val="nil"/>
          <w:left w:val="nil"/>
          <w:bottom w:val="nil"/>
          <w:right w:val="nil"/>
          <w:between w:val="nil"/>
        </w:pBdr>
        <w:spacing w:line="276" w:lineRule="auto"/>
        <w:jc w:val="both"/>
        <w:rPr>
          <w:rFonts w:ascii="Arial Narrow" w:eastAsia="Arial Narrow" w:hAnsi="Arial Narrow" w:cs="Arial Narrow"/>
          <w:color w:val="000000"/>
        </w:rPr>
      </w:pPr>
      <w:r>
        <w:rPr>
          <w:rFonts w:ascii="Arial Narrow" w:eastAsia="Arial Narrow" w:hAnsi="Arial Narrow" w:cs="Arial Narrow"/>
          <w:color w:val="000000"/>
        </w:rPr>
        <w:t xml:space="preserve">I preventivi e l’ulteriore documentazione richiesti per la determinazione della congruità devono essere caricati nel Quadro del SIAG dedicato al “Quadro di raffronto” e redatti sulla base delle voci di spesa individuate tra quelle riportate nel SIAG. </w:t>
      </w:r>
    </w:p>
    <w:p w:rsidR="00C74899" w:rsidRDefault="00175DAE">
      <w:pPr>
        <w:keepNext/>
        <w:keepLines/>
        <w:numPr>
          <w:ilvl w:val="1"/>
          <w:numId w:val="1"/>
        </w:numPr>
        <w:pBdr>
          <w:top w:val="nil"/>
          <w:left w:val="nil"/>
          <w:bottom w:val="nil"/>
          <w:right w:val="nil"/>
          <w:between w:val="nil"/>
        </w:pBdr>
        <w:spacing w:before="40" w:after="0" w:line="276" w:lineRule="auto"/>
        <w:ind w:left="0" w:right="-258" w:firstLine="0"/>
        <w:rPr>
          <w:rFonts w:ascii="Arial Narrow" w:eastAsia="Arial Narrow" w:hAnsi="Arial Narrow" w:cs="Arial Narrow"/>
          <w:b/>
          <w:color w:val="2F5496"/>
          <w:sz w:val="28"/>
          <w:szCs w:val="28"/>
        </w:rPr>
      </w:pPr>
      <w:bookmarkStart w:id="17" w:name="_heading=h.md0ei5taj190" w:colFirst="0" w:colLast="0"/>
      <w:bookmarkEnd w:id="17"/>
      <w:r>
        <w:rPr>
          <w:rFonts w:ascii="Arial Narrow" w:eastAsia="Arial Narrow" w:hAnsi="Arial Narrow" w:cs="Arial Narrow"/>
          <w:b/>
          <w:color w:val="2F5496"/>
          <w:sz w:val="28"/>
          <w:szCs w:val="28"/>
        </w:rPr>
        <w:t>Istr</w:t>
      </w:r>
      <w:r>
        <w:rPr>
          <w:rFonts w:ascii="Arial Narrow" w:eastAsia="Arial Narrow" w:hAnsi="Arial Narrow" w:cs="Arial Narrow"/>
          <w:b/>
          <w:color w:val="2F5496"/>
          <w:sz w:val="28"/>
          <w:szCs w:val="28"/>
        </w:rPr>
        <w:t>uttoria, definizione punteggio complessivo e conseguente approvazione graduatoria</w:t>
      </w:r>
    </w:p>
    <w:p w:rsidR="00C74899" w:rsidRDefault="00C74899">
      <w:pPr>
        <w:keepNext/>
        <w:keepLines/>
        <w:pBdr>
          <w:top w:val="nil"/>
          <w:left w:val="nil"/>
          <w:bottom w:val="nil"/>
          <w:right w:val="nil"/>
          <w:between w:val="nil"/>
        </w:pBdr>
        <w:spacing w:before="40" w:after="0" w:line="276" w:lineRule="auto"/>
        <w:rPr>
          <w:rFonts w:ascii="Arial Narrow" w:eastAsia="Arial Narrow" w:hAnsi="Arial Narrow" w:cs="Arial Narrow"/>
          <w:b/>
          <w:color w:val="2F5496"/>
          <w:sz w:val="16"/>
          <w:szCs w:val="16"/>
        </w:rPr>
      </w:pPr>
    </w:p>
    <w:p w:rsidR="00C74899" w:rsidRDefault="00175DAE">
      <w:p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b/>
          <w:color w:val="000000"/>
        </w:rPr>
        <w:t>Ruoli e competenze:</w:t>
      </w:r>
      <w:r>
        <w:rPr>
          <w:rFonts w:ascii="Arial Narrow" w:eastAsia="Arial Narrow" w:hAnsi="Arial Narrow" w:cs="Arial Narrow"/>
          <w:color w:val="000000"/>
        </w:rPr>
        <w:t xml:space="preserve"> </w:t>
      </w:r>
    </w:p>
    <w:p w:rsidR="00C74899" w:rsidRDefault="00C74899">
      <w:pPr>
        <w:pBdr>
          <w:top w:val="nil"/>
          <w:left w:val="nil"/>
          <w:bottom w:val="nil"/>
          <w:right w:val="nil"/>
          <w:between w:val="nil"/>
        </w:pBdr>
        <w:spacing w:after="0"/>
        <w:jc w:val="both"/>
        <w:rPr>
          <w:rFonts w:ascii="Arial Narrow" w:eastAsia="Arial Narrow" w:hAnsi="Arial Narrow" w:cs="Arial Narrow"/>
          <w:color w:val="000000"/>
          <w:sz w:val="16"/>
          <w:szCs w:val="16"/>
        </w:rPr>
      </w:pPr>
    </w:p>
    <w:p w:rsidR="00C74899" w:rsidRDefault="00175DAE">
      <w:p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Spettano al GAL:</w:t>
      </w:r>
    </w:p>
    <w:p w:rsidR="00C74899" w:rsidRDefault="00175DAE">
      <w:p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 l’istruttoria delle domande di sostegno e approvazione della graduatoria;</w:t>
      </w:r>
    </w:p>
    <w:p w:rsidR="00C74899" w:rsidRDefault="00175DAE">
      <w:p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 l’adozione delle concessioni relative alle domande di sostegno ammissibili e finanziabili;</w:t>
      </w:r>
    </w:p>
    <w:p w:rsidR="00C74899" w:rsidRDefault="00175DAE">
      <w:p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 l’istruttoria e approvazione delle richieste di proroga;</w:t>
      </w:r>
    </w:p>
    <w:p w:rsidR="00C74899" w:rsidRDefault="00175DAE">
      <w:p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 l’istruttoria e approvazione delle domande di varianti progettuali.</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Spetta al Settore Agricoltura, Ca</w:t>
      </w:r>
      <w:r>
        <w:rPr>
          <w:rFonts w:ascii="Arial Narrow" w:eastAsia="Arial Narrow" w:hAnsi="Arial Narrow" w:cs="Arial Narrow"/>
          <w:color w:val="000000"/>
        </w:rPr>
        <w:t>ccia e Pesca (SACP) – ambiti Modena e Reggio Emilia l’istruttoria delle domande di pagamento e adozione degli atti di liquidazione.</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 xml:space="preserve"> La competenza degli uffici territoriali regionali è determinata dalla localizzazione dell’area nella quale si effettua l’investimento che deve essere ricompresa nel territorio del GAL. </w:t>
      </w: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Qualora un PI interessi superfici ricadenti in ambiti territoriali di</w:t>
      </w:r>
      <w:r>
        <w:rPr>
          <w:rFonts w:ascii="Arial Narrow" w:eastAsia="Arial Narrow" w:hAnsi="Arial Narrow" w:cs="Arial Narrow"/>
          <w:color w:val="000000"/>
        </w:rPr>
        <w:t xml:space="preserve"> competenza di diversi Settori/Aree territoriali sarà competente il Settore/Area nel cui ambito territoriale ricade la prevalenza economica degli investimenti oggetto della richiesta di intervento. Nel caso di PI che prevedono esclusivamente l’acquisizione</w:t>
      </w:r>
      <w:r>
        <w:rPr>
          <w:rFonts w:ascii="Arial Narrow" w:eastAsia="Arial Narrow" w:hAnsi="Arial Narrow" w:cs="Arial Narrow"/>
          <w:color w:val="000000"/>
        </w:rPr>
        <w:t xml:space="preserve"> di beni mobili, la competenza spetta al Settore/Area nel cui territorio ha sede il richiedente.</w:t>
      </w: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lastRenderedPageBreak/>
        <w:t> </w:t>
      </w: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b/>
          <w:color w:val="000000"/>
        </w:rPr>
        <w:t>Avvio e responsabili del procedimento:</w:t>
      </w:r>
      <w:r>
        <w:rPr>
          <w:rFonts w:ascii="Arial Narrow" w:eastAsia="Arial Narrow" w:hAnsi="Arial Narrow" w:cs="Arial Narrow"/>
          <w:color w:val="000000"/>
        </w:rPr>
        <w:t xml:space="preserve"> ai fini dell’avvio del procedimento, le domande saranno istruite dal GAL a far data dalla scadenza del termine di pres</w:t>
      </w:r>
      <w:r>
        <w:rPr>
          <w:rFonts w:ascii="Arial Narrow" w:eastAsia="Arial Narrow" w:hAnsi="Arial Narrow" w:cs="Arial Narrow"/>
          <w:color w:val="000000"/>
        </w:rPr>
        <w:t xml:space="preserve">entazione delle rettifiche di cui al par. 2, secondo le modalità definite nelle disposizioni di AGREA sulla presentazione delle domande. </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sz w:val="16"/>
          <w:szCs w:val="16"/>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Responsabile del procedimento amministrativo è la Dott.ssa Elvira Mirabella, Email: direzione@galmodenareggio.it. tel</w:t>
      </w:r>
      <w:r>
        <w:rPr>
          <w:rFonts w:ascii="Arial Narrow" w:eastAsia="Arial Narrow" w:hAnsi="Arial Narrow" w:cs="Arial Narrow"/>
          <w:color w:val="000000"/>
        </w:rPr>
        <w:t xml:space="preserve">. 059 209261 </w:t>
      </w:r>
      <w:hyperlink r:id="rId12">
        <w:r>
          <w:rPr>
            <w:rFonts w:ascii="Arial Narrow" w:eastAsia="Arial Narrow" w:hAnsi="Arial Narrow" w:cs="Arial Narrow"/>
            <w:color w:val="0563C1"/>
            <w:u w:val="single"/>
          </w:rPr>
          <w:t>www.galmodenareggio.it</w:t>
        </w:r>
      </w:hyperlink>
      <w:r>
        <w:rPr>
          <w:rFonts w:ascii="Arial Narrow" w:eastAsia="Arial Narrow" w:hAnsi="Arial Narrow" w:cs="Arial Narrow"/>
          <w:color w:val="000000"/>
        </w:rPr>
        <w:t xml:space="preserve"> </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sz w:val="16"/>
          <w:szCs w:val="16"/>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b/>
          <w:color w:val="000000"/>
        </w:rPr>
      </w:pPr>
      <w:r>
        <w:rPr>
          <w:rFonts w:ascii="Arial Narrow" w:eastAsia="Arial Narrow" w:hAnsi="Arial Narrow" w:cs="Arial Narrow"/>
          <w:color w:val="000000"/>
        </w:rPr>
        <w:t xml:space="preserve">Di norma, l’istruttoria delle domande di sostegno deve concludersi entro 90 giorni dall’avvio. </w:t>
      </w:r>
    </w:p>
    <w:p w:rsidR="00C74899" w:rsidRDefault="00C74899">
      <w:pPr>
        <w:pBdr>
          <w:top w:val="nil"/>
          <w:left w:val="nil"/>
          <w:bottom w:val="nil"/>
          <w:right w:val="nil"/>
          <w:between w:val="nil"/>
        </w:pBdr>
        <w:spacing w:line="276" w:lineRule="auto"/>
        <w:jc w:val="both"/>
        <w:rPr>
          <w:rFonts w:ascii="Arial Narrow" w:eastAsia="Arial Narrow" w:hAnsi="Arial Narrow" w:cs="Arial Narrow"/>
          <w:color w:val="000000"/>
          <w:sz w:val="16"/>
          <w:szCs w:val="16"/>
        </w:rPr>
      </w:pPr>
    </w:p>
    <w:p w:rsidR="00C74899" w:rsidRDefault="00175DAE">
      <w:pPr>
        <w:keepNext/>
        <w:keepLines/>
        <w:numPr>
          <w:ilvl w:val="1"/>
          <w:numId w:val="1"/>
        </w:numPr>
        <w:pBdr>
          <w:top w:val="nil"/>
          <w:left w:val="nil"/>
          <w:bottom w:val="nil"/>
          <w:right w:val="nil"/>
          <w:between w:val="nil"/>
        </w:pBdr>
        <w:spacing w:before="40" w:after="0" w:line="276" w:lineRule="auto"/>
        <w:ind w:left="0" w:firstLine="0"/>
        <w:rPr>
          <w:rFonts w:ascii="Arial Narrow" w:eastAsia="Arial Narrow" w:hAnsi="Arial Narrow" w:cs="Arial Narrow"/>
          <w:b/>
          <w:color w:val="2F5496"/>
          <w:sz w:val="28"/>
          <w:szCs w:val="28"/>
        </w:rPr>
      </w:pPr>
      <w:bookmarkStart w:id="18" w:name="_heading=h.h8av4tas5clx" w:colFirst="0" w:colLast="0"/>
      <w:bookmarkEnd w:id="18"/>
      <w:r>
        <w:rPr>
          <w:rFonts w:ascii="Arial Narrow" w:eastAsia="Arial Narrow" w:hAnsi="Arial Narrow" w:cs="Arial Narrow"/>
          <w:b/>
          <w:color w:val="2F5496"/>
          <w:sz w:val="28"/>
          <w:szCs w:val="28"/>
        </w:rPr>
        <w:t>Istruttoria delle domande di sostegno</w:t>
      </w:r>
    </w:p>
    <w:p w:rsidR="00C74899" w:rsidRDefault="00C74899">
      <w:pPr>
        <w:keepNext/>
        <w:keepLines/>
        <w:pBdr>
          <w:top w:val="nil"/>
          <w:left w:val="nil"/>
          <w:bottom w:val="nil"/>
          <w:right w:val="nil"/>
          <w:between w:val="nil"/>
        </w:pBdr>
        <w:spacing w:before="40" w:after="0" w:line="276" w:lineRule="auto"/>
        <w:rPr>
          <w:rFonts w:ascii="Arial Narrow" w:eastAsia="Arial Narrow" w:hAnsi="Arial Narrow" w:cs="Arial Narrow"/>
          <w:b/>
          <w:color w:val="2F5496"/>
          <w:sz w:val="16"/>
          <w:szCs w:val="16"/>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Il GAL effettuerà l’istruttoria finalizzata ad accertare che il richiedente sia in possesso di tutti i requisiti e che gli investimenti previsti risultino ammissibili, richiedendo gli eventuali chiarimenti e precisazioni necessari al perfezionamento dell’i</w:t>
      </w:r>
      <w:r>
        <w:rPr>
          <w:rFonts w:ascii="Arial Narrow" w:eastAsia="Arial Narrow" w:hAnsi="Arial Narrow" w:cs="Arial Narrow"/>
          <w:color w:val="000000"/>
        </w:rPr>
        <w:t>struttoria.</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sz w:val="16"/>
          <w:szCs w:val="16"/>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Il richiedente dovrà dare riscontro alla richiesta entro e non oltre 10 giorni lavorativi dal ricevimento della comunicazione da parte del GAL. In caso di mancata risposta, gli uffici completano l’istruttoria in base alla documentazione in lor</w:t>
      </w:r>
      <w:r>
        <w:rPr>
          <w:rFonts w:ascii="Arial Narrow" w:eastAsia="Arial Narrow" w:hAnsi="Arial Narrow" w:cs="Arial Narrow"/>
          <w:color w:val="000000"/>
        </w:rPr>
        <w:t xml:space="preserve">o possesso. </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sz w:val="16"/>
          <w:szCs w:val="16"/>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b/>
          <w:color w:val="000000"/>
        </w:rPr>
      </w:pPr>
      <w:r>
        <w:rPr>
          <w:rFonts w:ascii="Arial Narrow" w:eastAsia="Arial Narrow" w:hAnsi="Arial Narrow" w:cs="Arial Narrow"/>
          <w:b/>
          <w:color w:val="000000"/>
        </w:rPr>
        <w:t>Non è comunque ammessa la presentazione di chiarimenti in ordine all’attribuzione dei punteggi.</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sz w:val="16"/>
          <w:szCs w:val="16"/>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A seguito dell'istruttoria di ammissibilità della domanda di sostegno sarà determinato il punteggio spettante sulla base dei criteri stabiliti al</w:t>
      </w:r>
      <w:r>
        <w:rPr>
          <w:rFonts w:ascii="Arial Narrow" w:eastAsia="Arial Narrow" w:hAnsi="Arial Narrow" w:cs="Arial Narrow"/>
          <w:color w:val="000000"/>
        </w:rPr>
        <w:t xml:space="preserve"> par. 1.8.</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sz w:val="16"/>
          <w:szCs w:val="16"/>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b/>
          <w:color w:val="000000"/>
        </w:rPr>
        <w:t>Verifica della ricevibilità della domanda:</w:t>
      </w:r>
      <w:r>
        <w:rPr>
          <w:rFonts w:ascii="Arial Narrow" w:eastAsia="Arial Narrow" w:hAnsi="Arial Narrow" w:cs="Arial Narrow"/>
          <w:color w:val="000000"/>
        </w:rPr>
        <w:t xml:space="preserve"> la domanda per essere considerata ricevibile dovrà essere sottoscritta dal Legale Rappresentante e risultare protocollata a SIAG entro i termini stabiliti dal presente avviso.</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sz w:val="16"/>
          <w:szCs w:val="16"/>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Per le domande risultate</w:t>
      </w:r>
      <w:r>
        <w:rPr>
          <w:rFonts w:ascii="Arial Narrow" w:eastAsia="Arial Narrow" w:hAnsi="Arial Narrow" w:cs="Arial Narrow"/>
          <w:color w:val="000000"/>
        </w:rPr>
        <w:t xml:space="preserve"> ricevibili, il GAL procede con la verifica dei seguenti elementi:</w:t>
      </w:r>
    </w:p>
    <w:p w:rsidR="00C74899" w:rsidRDefault="00175DAE">
      <w:pPr>
        <w:numPr>
          <w:ilvl w:val="0"/>
          <w:numId w:val="18"/>
        </w:numPr>
        <w:pBdr>
          <w:top w:val="nil"/>
          <w:left w:val="nil"/>
          <w:bottom w:val="nil"/>
          <w:right w:val="nil"/>
          <w:between w:val="nil"/>
        </w:pBdr>
        <w:spacing w:after="0" w:line="276" w:lineRule="auto"/>
        <w:rPr>
          <w:rFonts w:ascii="Arial Narrow" w:eastAsia="Arial Narrow" w:hAnsi="Arial Narrow" w:cs="Arial Narrow"/>
          <w:color w:val="000000"/>
        </w:rPr>
      </w:pPr>
      <w:r>
        <w:rPr>
          <w:rFonts w:ascii="Arial Narrow" w:eastAsia="Arial Narrow" w:hAnsi="Arial Narrow" w:cs="Arial Narrow"/>
          <w:b/>
          <w:color w:val="000000"/>
        </w:rPr>
        <w:t>requisiti del beneficiario:</w:t>
      </w:r>
      <w:r>
        <w:rPr>
          <w:rFonts w:ascii="Arial Narrow" w:eastAsia="Arial Narrow" w:hAnsi="Arial Narrow" w:cs="Arial Narrow"/>
          <w:color w:val="000000"/>
        </w:rPr>
        <w:t xml:space="preserve"> la verifica ha ad oggetto i requisiti richiamati al par. 1.2. </w:t>
      </w:r>
    </w:p>
    <w:p w:rsidR="00C74899" w:rsidRDefault="00175DAE">
      <w:pPr>
        <w:numPr>
          <w:ilvl w:val="0"/>
          <w:numId w:val="18"/>
        </w:numPr>
        <w:pBdr>
          <w:top w:val="nil"/>
          <w:left w:val="nil"/>
          <w:bottom w:val="nil"/>
          <w:right w:val="nil"/>
          <w:between w:val="nil"/>
        </w:pBdr>
        <w:spacing w:after="0" w:line="276" w:lineRule="auto"/>
        <w:rPr>
          <w:rFonts w:ascii="Arial Narrow" w:eastAsia="Arial Narrow" w:hAnsi="Arial Narrow" w:cs="Arial Narrow"/>
          <w:color w:val="000000"/>
        </w:rPr>
      </w:pPr>
      <w:r>
        <w:rPr>
          <w:rFonts w:ascii="Arial Narrow" w:eastAsia="Arial Narrow" w:hAnsi="Arial Narrow" w:cs="Arial Narrow"/>
          <w:b/>
          <w:color w:val="000000"/>
        </w:rPr>
        <w:t>condizioni di ammissibilità</w:t>
      </w:r>
      <w:r>
        <w:rPr>
          <w:rFonts w:ascii="Arial Narrow" w:eastAsia="Arial Narrow" w:hAnsi="Arial Narrow" w:cs="Arial Narrow"/>
          <w:color w:val="000000"/>
        </w:rPr>
        <w:t xml:space="preserve">: la verifica ha ad oggetto  le  condizioni di ammissibilità stabilite al par. 1.3. </w:t>
      </w:r>
    </w:p>
    <w:p w:rsidR="00C74899" w:rsidRDefault="00C74899">
      <w:pPr>
        <w:pBdr>
          <w:top w:val="nil"/>
          <w:left w:val="nil"/>
          <w:bottom w:val="nil"/>
          <w:right w:val="nil"/>
          <w:between w:val="nil"/>
        </w:pBdr>
        <w:spacing w:after="0" w:line="276" w:lineRule="auto"/>
        <w:rPr>
          <w:rFonts w:ascii="Arial Narrow" w:eastAsia="Arial Narrow" w:hAnsi="Arial Narrow" w:cs="Arial Narrow"/>
          <w:color w:val="000000"/>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Spetta  al GAL l’effettuazione dei controlli sulla corrispondenza al vero di quanto attestato nelle singole dichiarazioni rese dal richiedente a SIAG al momento della pre</w:t>
      </w:r>
      <w:r>
        <w:rPr>
          <w:rFonts w:ascii="Arial Narrow" w:eastAsia="Arial Narrow" w:hAnsi="Arial Narrow" w:cs="Arial Narrow"/>
          <w:color w:val="000000"/>
        </w:rPr>
        <w:t>sentazione della domanda, nonché su eventuali ulteriori autodichiarazioni richieste dall'Avviso pubblico, e sulla documentazione prodotta a supporto delle domande.</w:t>
      </w: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sz w:val="16"/>
          <w:szCs w:val="16"/>
        </w:rPr>
      </w:pPr>
      <w:r>
        <w:rPr>
          <w:rFonts w:ascii="Arial Narrow" w:eastAsia="Arial Narrow" w:hAnsi="Arial Narrow" w:cs="Arial Narrow"/>
          <w:color w:val="000000"/>
        </w:rPr>
        <w:t xml:space="preserve"> </w:t>
      </w: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b/>
          <w:color w:val="000000"/>
        </w:rPr>
        <w:t>Attribuzione dei punteggi</w:t>
      </w:r>
      <w:r>
        <w:rPr>
          <w:rFonts w:ascii="Arial Narrow" w:eastAsia="Arial Narrow" w:hAnsi="Arial Narrow" w:cs="Arial Narrow"/>
          <w:color w:val="000000"/>
        </w:rPr>
        <w:t>: sulla base della richiesta di attribuzione dei criteri di prior</w:t>
      </w:r>
      <w:r>
        <w:rPr>
          <w:rFonts w:ascii="Arial Narrow" w:eastAsia="Arial Narrow" w:hAnsi="Arial Narrow" w:cs="Arial Narrow"/>
          <w:color w:val="000000"/>
        </w:rPr>
        <w:t>ità da parte del richiedente, il GAL procede con l’attribuzione dei punteggi.</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b/>
          <w:color w:val="FF0000"/>
          <w:sz w:val="16"/>
          <w:szCs w:val="16"/>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Nel caso in cui sia stato richiesto un punteggio non attribuibile, l’istruttore provvederà a non riconoscerlo, viceversa, nel caso in cui, in base unicamente alla documentazione</w:t>
      </w:r>
      <w:r>
        <w:rPr>
          <w:rFonts w:ascii="Arial Narrow" w:eastAsia="Arial Narrow" w:hAnsi="Arial Narrow" w:cs="Arial Narrow"/>
          <w:color w:val="000000"/>
        </w:rPr>
        <w:t xml:space="preserve"> presente in domanda, risulti che il richiedente per mero errore non abbia richiesto la valorizzazione di un punteggio, l’istruttore provvederà ad assegnarlo. Non è comunque ammessa la richiesta di chiarimenti in ordine all’attribuzione dei punteggi.</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sz w:val="16"/>
          <w:szCs w:val="16"/>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Qual</w:t>
      </w:r>
      <w:r>
        <w:rPr>
          <w:rFonts w:ascii="Arial Narrow" w:eastAsia="Arial Narrow" w:hAnsi="Arial Narrow" w:cs="Arial Narrow"/>
          <w:color w:val="000000"/>
        </w:rPr>
        <w:t xml:space="preserve">ora la dotazione finanziaria dell’Avviso pubblico consenta il finanziamento di tutte le domande di sostegno presentate, gli uffici competenti provvederanno alla sola verifica del raggiungimento del punteggio minimo. In tal caso si procederà con l’adozione </w:t>
      </w:r>
      <w:r>
        <w:rPr>
          <w:rFonts w:ascii="Arial Narrow" w:eastAsia="Arial Narrow" w:hAnsi="Arial Narrow" w:cs="Arial Narrow"/>
          <w:color w:val="000000"/>
        </w:rPr>
        <w:t>dell’atto che contiene l’elenco delle domande ammesse e non ammesse.</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sz w:val="16"/>
          <w:szCs w:val="16"/>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In caso di esito istruttorio negativo il Responsabile del procedimento comunica ai sensi dell’art. 10 bis della L. 241/1990 ss.mm.ii. i motivi ostativi all’accoglimento dell’istanza. Entro il termine di 10 giorni dal ricevimento della comunicazione, i rich</w:t>
      </w:r>
      <w:r>
        <w:rPr>
          <w:rFonts w:ascii="Arial Narrow" w:eastAsia="Arial Narrow" w:hAnsi="Arial Narrow" w:cs="Arial Narrow"/>
          <w:color w:val="000000"/>
        </w:rPr>
        <w:t xml:space="preserve">iedenti possono presentare osservazioni scritte corredate da eventuale documentazione. </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A conclusione dell’attività istruttoria, il GAL approva la graduatoria e assume uno specifico atto formale nel quale sono indicate le istanze ammissibili con annessa q</w:t>
      </w:r>
      <w:r>
        <w:rPr>
          <w:rFonts w:ascii="Arial Narrow" w:eastAsia="Arial Narrow" w:hAnsi="Arial Narrow" w:cs="Arial Narrow"/>
          <w:color w:val="000000"/>
        </w:rPr>
        <w:t>uantificazione del contributo concedibile e con indicazione delle priorità e precedenze.</w:t>
      </w: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lastRenderedPageBreak/>
        <w:t>Nel medesimo atto sono altresì indicate le istanze ritenute non ammissibili, identificate con il numero di domanda AGREA, per le quali il Responsabile del procedimento</w:t>
      </w:r>
      <w:r>
        <w:rPr>
          <w:rFonts w:ascii="Arial Narrow" w:eastAsia="Arial Narrow" w:hAnsi="Arial Narrow" w:cs="Arial Narrow"/>
          <w:color w:val="000000"/>
        </w:rPr>
        <w:t xml:space="preserve"> avrà espletato, ai sensi della normativa sul procedimento amministrativo, gli adempimenti concernenti il contraddittorio con l’interessato circa i motivi ostativi all'accoglimento dell'istanza.</w:t>
      </w:r>
    </w:p>
    <w:p w:rsidR="00C74899" w:rsidRDefault="00C74899">
      <w:pPr>
        <w:pBdr>
          <w:top w:val="nil"/>
          <w:left w:val="nil"/>
          <w:bottom w:val="nil"/>
          <w:right w:val="nil"/>
          <w:between w:val="nil"/>
        </w:pBdr>
        <w:spacing w:line="276" w:lineRule="auto"/>
        <w:jc w:val="both"/>
        <w:rPr>
          <w:rFonts w:ascii="Arial Narrow" w:eastAsia="Arial Narrow" w:hAnsi="Arial Narrow" w:cs="Arial Narrow"/>
          <w:color w:val="000000"/>
          <w:sz w:val="16"/>
          <w:szCs w:val="16"/>
        </w:rPr>
      </w:pPr>
    </w:p>
    <w:p w:rsidR="00C74899" w:rsidRDefault="00175DAE">
      <w:pPr>
        <w:keepNext/>
        <w:keepLines/>
        <w:numPr>
          <w:ilvl w:val="1"/>
          <w:numId w:val="1"/>
        </w:numPr>
        <w:pBdr>
          <w:top w:val="nil"/>
          <w:left w:val="nil"/>
          <w:bottom w:val="nil"/>
          <w:right w:val="nil"/>
          <w:between w:val="nil"/>
        </w:pBdr>
        <w:spacing w:before="40" w:after="0" w:line="276" w:lineRule="auto"/>
        <w:ind w:left="0" w:firstLine="0"/>
        <w:rPr>
          <w:rFonts w:ascii="Arial Narrow" w:eastAsia="Arial Narrow" w:hAnsi="Arial Narrow" w:cs="Arial Narrow"/>
          <w:b/>
          <w:color w:val="2F5496"/>
          <w:sz w:val="28"/>
          <w:szCs w:val="28"/>
        </w:rPr>
      </w:pPr>
      <w:bookmarkStart w:id="19" w:name="_heading=h.t8qih0rfs51z" w:colFirst="0" w:colLast="0"/>
      <w:bookmarkEnd w:id="19"/>
      <w:r>
        <w:rPr>
          <w:rFonts w:ascii="Arial Narrow" w:eastAsia="Arial Narrow" w:hAnsi="Arial Narrow" w:cs="Arial Narrow"/>
          <w:b/>
          <w:color w:val="2F5496"/>
          <w:sz w:val="28"/>
          <w:szCs w:val="28"/>
        </w:rPr>
        <w:t>Approvazione della graduatoria</w:t>
      </w:r>
    </w:p>
    <w:p w:rsidR="00C74899" w:rsidRDefault="00C74899">
      <w:pPr>
        <w:keepNext/>
        <w:keepLines/>
        <w:pBdr>
          <w:top w:val="nil"/>
          <w:left w:val="nil"/>
          <w:bottom w:val="nil"/>
          <w:right w:val="nil"/>
          <w:between w:val="nil"/>
        </w:pBdr>
        <w:spacing w:before="40" w:after="0" w:line="276" w:lineRule="auto"/>
        <w:rPr>
          <w:rFonts w:ascii="Arial Narrow" w:eastAsia="Arial Narrow" w:hAnsi="Arial Narrow" w:cs="Arial Narrow"/>
          <w:b/>
          <w:color w:val="2F5496"/>
          <w:sz w:val="16"/>
          <w:szCs w:val="16"/>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 xml:space="preserve">La graduatoria definitiva sarà pubblicata sul sito del GAL; la stessa sarà utilizzata fino all'esaurimento delle risorse destinate all’attuazione del presente avviso e comunque rimarrà valida per ulteriori 12 mesi. </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sz w:val="16"/>
          <w:szCs w:val="16"/>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 xml:space="preserve">La graduatoria generale sarà formulata </w:t>
      </w:r>
      <w:r>
        <w:rPr>
          <w:rFonts w:ascii="Arial Narrow" w:eastAsia="Arial Narrow" w:hAnsi="Arial Narrow" w:cs="Arial Narrow"/>
          <w:color w:val="000000"/>
        </w:rPr>
        <w:t>sulla base del punteggio di merito complessivo determinato e sarà approvata con atto del CdA del GAL.</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sz w:val="16"/>
          <w:szCs w:val="16"/>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Nel caso di risorse insufficienti a soddisfare l’ultima domanda utile in graduatoria, se le risorse disponibili sono pari ad almeno il 50% del contributo</w:t>
      </w:r>
      <w:r>
        <w:rPr>
          <w:rFonts w:ascii="Arial Narrow" w:eastAsia="Arial Narrow" w:hAnsi="Arial Narrow" w:cs="Arial Narrow"/>
          <w:color w:val="000000"/>
        </w:rPr>
        <w:t xml:space="preserve"> concedibile</w:t>
      </w:r>
      <w:r>
        <w:rPr>
          <w:rFonts w:ascii="Arial Narrow" w:eastAsia="Arial Narrow" w:hAnsi="Arial Narrow" w:cs="Arial Narrow"/>
          <w:b/>
          <w:color w:val="7030A0"/>
        </w:rPr>
        <w:t xml:space="preserve"> </w:t>
      </w:r>
      <w:r>
        <w:rPr>
          <w:rFonts w:ascii="Arial Narrow" w:eastAsia="Arial Narrow" w:hAnsi="Arial Narrow" w:cs="Arial Narrow"/>
          <w:color w:val="000000"/>
        </w:rPr>
        <w:t xml:space="preserve">la domanda è finanziabile e la concessione va effettuata per l’intero importo; in caso negativo, la domanda non è ammessa a finanziamento (neanche parzialmente). </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rPr>
      </w:pP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rPr>
      </w:pPr>
    </w:p>
    <w:p w:rsidR="00C74899" w:rsidRDefault="00C74899">
      <w:pPr>
        <w:pBdr>
          <w:top w:val="nil"/>
          <w:left w:val="nil"/>
          <w:bottom w:val="nil"/>
          <w:right w:val="nil"/>
          <w:between w:val="nil"/>
        </w:pBdr>
        <w:spacing w:line="276" w:lineRule="auto"/>
        <w:jc w:val="both"/>
        <w:rPr>
          <w:rFonts w:ascii="Arial Narrow" w:eastAsia="Arial Narrow" w:hAnsi="Arial Narrow" w:cs="Arial Narrow"/>
          <w:color w:val="000000"/>
        </w:rPr>
      </w:pPr>
    </w:p>
    <w:p w:rsidR="00C74899" w:rsidRDefault="00175DAE">
      <w:pPr>
        <w:keepNext/>
        <w:keepLines/>
        <w:numPr>
          <w:ilvl w:val="1"/>
          <w:numId w:val="1"/>
        </w:numPr>
        <w:pBdr>
          <w:top w:val="nil"/>
          <w:left w:val="nil"/>
          <w:bottom w:val="nil"/>
          <w:right w:val="nil"/>
          <w:between w:val="nil"/>
        </w:pBdr>
        <w:spacing w:before="40" w:after="0" w:line="276" w:lineRule="auto"/>
        <w:ind w:left="0" w:firstLine="0"/>
        <w:rPr>
          <w:rFonts w:ascii="Arial Narrow" w:eastAsia="Arial Narrow" w:hAnsi="Arial Narrow" w:cs="Arial Narrow"/>
          <w:b/>
          <w:color w:val="2F5496"/>
          <w:sz w:val="28"/>
          <w:szCs w:val="28"/>
        </w:rPr>
      </w:pPr>
      <w:bookmarkStart w:id="20" w:name="_heading=h.deqrggqp0l6b" w:colFirst="0" w:colLast="0"/>
      <w:bookmarkEnd w:id="20"/>
      <w:r>
        <w:rPr>
          <w:rFonts w:ascii="Arial Narrow" w:eastAsia="Arial Narrow" w:hAnsi="Arial Narrow" w:cs="Arial Narrow"/>
          <w:b/>
          <w:color w:val="2F5496"/>
          <w:sz w:val="28"/>
          <w:szCs w:val="28"/>
        </w:rPr>
        <w:t>Concessione del contributo</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sz w:val="16"/>
          <w:szCs w:val="16"/>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Sulla base della graduatoria generale il GAL procederà all’adozione di un unico atto di concessione del contributo per le domande ammesse, nei limiti della disponibilità finanziaria dell’intervento. In tale atto è stabilito il termine unico per la presenta</w:t>
      </w:r>
      <w:r>
        <w:rPr>
          <w:rFonts w:ascii="Arial Narrow" w:eastAsia="Arial Narrow" w:hAnsi="Arial Narrow" w:cs="Arial Narrow"/>
          <w:color w:val="000000"/>
        </w:rPr>
        <w:t>zione della domanda di pagamento, nonché il codice CUP acquisito dal GAL.</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sz w:val="16"/>
          <w:szCs w:val="16"/>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All’atto di concessione saranno allegate singole schede, per ogni beneficiario, contenenti eventuali prescrizioni in ordine all’attuazione degli interventi.</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sz w:val="16"/>
          <w:szCs w:val="16"/>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Il GAL provvederà a dar</w:t>
      </w:r>
      <w:r>
        <w:rPr>
          <w:rFonts w:ascii="Arial Narrow" w:eastAsia="Arial Narrow" w:hAnsi="Arial Narrow" w:cs="Arial Narrow"/>
          <w:color w:val="000000"/>
        </w:rPr>
        <w:t>e formale comunicazione della concessione, ai sensi della normativa vigente sul procedimento, precisando la data ultima entro cui il beneficiario è tenuto a completare il proprio PI, pena la revoca del contributo.</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Per i beneficiari inseriti in graduatoria</w:t>
      </w:r>
      <w:r>
        <w:rPr>
          <w:rFonts w:ascii="Arial Narrow" w:eastAsia="Arial Narrow" w:hAnsi="Arial Narrow" w:cs="Arial Narrow"/>
          <w:color w:val="000000"/>
        </w:rPr>
        <w:t xml:space="preserve"> in posizione utile al finanziamento, seppur non ancora in possesso del permesso di costruire, la concessione sarà effettuata con un unico atto dopo la scadenza del termine per la dimostrazione dell’avvenuto rilascio del titolo e previa verifica istruttori</w:t>
      </w:r>
      <w:r>
        <w:rPr>
          <w:rFonts w:ascii="Arial Narrow" w:eastAsia="Arial Narrow" w:hAnsi="Arial Narrow" w:cs="Arial Narrow"/>
          <w:color w:val="000000"/>
        </w:rPr>
        <w:t>a della coerenza del permesso rilasciato con il PI presentato e le spese ammissibili.</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rPr>
      </w:pPr>
    </w:p>
    <w:p w:rsidR="00C74899" w:rsidRDefault="00175DAE">
      <w:pPr>
        <w:pBdr>
          <w:top w:val="nil"/>
          <w:left w:val="nil"/>
          <w:bottom w:val="nil"/>
          <w:right w:val="nil"/>
          <w:between w:val="nil"/>
        </w:pBdr>
        <w:spacing w:line="276" w:lineRule="auto"/>
        <w:jc w:val="both"/>
        <w:rPr>
          <w:rFonts w:ascii="Arial Narrow" w:eastAsia="Arial Narrow" w:hAnsi="Arial Narrow" w:cs="Arial Narrow"/>
          <w:color w:val="000000"/>
        </w:rPr>
      </w:pPr>
      <w:r>
        <w:rPr>
          <w:rFonts w:ascii="Arial Narrow" w:eastAsia="Arial Narrow" w:hAnsi="Arial Narrow" w:cs="Arial Narrow"/>
          <w:color w:val="000000"/>
        </w:rPr>
        <w:t>Ai fini degli adempimenti in ordine agli obblighi di trasparenza ai sensi del Dlgs n. 33/2013, saranno utilizzate le informazioni presenti nella domanda di sostegno attingendo ai relativi  Quadri del SIAG.</w:t>
      </w:r>
    </w:p>
    <w:p w:rsidR="00C74899" w:rsidRDefault="00175DAE">
      <w:pPr>
        <w:keepNext/>
        <w:keepLines/>
        <w:numPr>
          <w:ilvl w:val="0"/>
          <w:numId w:val="1"/>
        </w:numPr>
        <w:pBdr>
          <w:top w:val="nil"/>
          <w:left w:val="nil"/>
          <w:bottom w:val="nil"/>
          <w:right w:val="nil"/>
          <w:between w:val="nil"/>
        </w:pBdr>
        <w:spacing w:before="40" w:after="0" w:line="276" w:lineRule="auto"/>
        <w:ind w:left="0" w:firstLine="0"/>
        <w:rPr>
          <w:rFonts w:ascii="Arial Narrow" w:eastAsia="Arial Narrow" w:hAnsi="Arial Narrow" w:cs="Arial Narrow"/>
          <w:b/>
          <w:color w:val="2F5496"/>
          <w:sz w:val="32"/>
          <w:szCs w:val="32"/>
        </w:rPr>
      </w:pPr>
      <w:bookmarkStart w:id="21" w:name="_heading=h.20bhxzd4el4l" w:colFirst="0" w:colLast="0"/>
      <w:bookmarkEnd w:id="21"/>
      <w:r>
        <w:rPr>
          <w:rFonts w:ascii="Arial Narrow" w:eastAsia="Arial Narrow" w:hAnsi="Arial Narrow" w:cs="Arial Narrow"/>
          <w:b/>
          <w:color w:val="2F5496"/>
          <w:sz w:val="32"/>
          <w:szCs w:val="32"/>
        </w:rPr>
        <w:t>Attuazione del progetto di investimento</w:t>
      </w:r>
    </w:p>
    <w:p w:rsidR="00C74899" w:rsidRDefault="00175DAE">
      <w:pPr>
        <w:keepNext/>
        <w:keepLines/>
        <w:numPr>
          <w:ilvl w:val="1"/>
          <w:numId w:val="1"/>
        </w:numPr>
        <w:pBdr>
          <w:top w:val="nil"/>
          <w:left w:val="nil"/>
          <w:bottom w:val="nil"/>
          <w:right w:val="nil"/>
          <w:between w:val="nil"/>
        </w:pBdr>
        <w:spacing w:before="40" w:after="0" w:line="276" w:lineRule="auto"/>
        <w:ind w:left="0" w:firstLine="0"/>
        <w:rPr>
          <w:rFonts w:ascii="Arial Narrow" w:eastAsia="Arial Narrow" w:hAnsi="Arial Narrow" w:cs="Arial Narrow"/>
          <w:b/>
          <w:color w:val="2F5496"/>
          <w:sz w:val="28"/>
          <w:szCs w:val="28"/>
        </w:rPr>
      </w:pPr>
      <w:bookmarkStart w:id="22" w:name="_heading=h.kov9dof6ogd3" w:colFirst="0" w:colLast="0"/>
      <w:bookmarkEnd w:id="22"/>
      <w:r>
        <w:rPr>
          <w:rFonts w:ascii="Arial Narrow" w:eastAsia="Arial Narrow" w:hAnsi="Arial Narrow" w:cs="Arial Narrow"/>
          <w:b/>
          <w:color w:val="2F5496"/>
          <w:sz w:val="28"/>
          <w:szCs w:val="28"/>
        </w:rPr>
        <w:t xml:space="preserve">Varianti </w:t>
      </w:r>
    </w:p>
    <w:p w:rsidR="00C74899" w:rsidRDefault="00C74899">
      <w:pPr>
        <w:keepNext/>
        <w:keepLines/>
        <w:pBdr>
          <w:top w:val="nil"/>
          <w:left w:val="nil"/>
          <w:bottom w:val="nil"/>
          <w:right w:val="nil"/>
          <w:between w:val="nil"/>
        </w:pBdr>
        <w:spacing w:before="40" w:after="0" w:line="276" w:lineRule="auto"/>
        <w:rPr>
          <w:rFonts w:ascii="Arial Narrow" w:eastAsia="Arial Narrow" w:hAnsi="Arial Narrow" w:cs="Arial Narrow"/>
          <w:b/>
          <w:color w:val="2F5496"/>
          <w:sz w:val="16"/>
          <w:szCs w:val="16"/>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strike/>
          <w:color w:val="000000"/>
        </w:rPr>
      </w:pPr>
      <w:r>
        <w:rPr>
          <w:rFonts w:ascii="Arial Narrow" w:eastAsia="Arial Narrow" w:hAnsi="Arial Narrow" w:cs="Arial Narrow"/>
          <w:color w:val="000000"/>
        </w:rPr>
        <w:t>Potrà essere presentata al GAL al massimo una variante alle attività nel corso della realizzazione del progetto</w:t>
      </w:r>
      <w:r>
        <w:rPr>
          <w:rFonts w:ascii="Arial Narrow" w:eastAsia="Arial Narrow" w:hAnsi="Arial Narrow" w:cs="Arial Narrow"/>
          <w:b/>
          <w:strike/>
          <w:color w:val="000000"/>
        </w:rPr>
        <w:t>.</w:t>
      </w:r>
      <w:r>
        <w:rPr>
          <w:rFonts w:ascii="Arial Narrow" w:eastAsia="Arial Narrow" w:hAnsi="Arial Narrow" w:cs="Arial Narrow"/>
          <w:strike/>
          <w:color w:val="000000"/>
        </w:rPr>
        <w:t xml:space="preserve"> </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sz w:val="16"/>
          <w:szCs w:val="16"/>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 xml:space="preserve">La variante, dovrà essere debitamente motivata e potrà essere autorizzata solo previa verifica della permanenza delle condizioni che avevano condotto alla concessione del sostegno. </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sz w:val="16"/>
          <w:szCs w:val="16"/>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Il progetto di investimento deve essere realizzato nella sua interezza so</w:t>
      </w:r>
      <w:r>
        <w:rPr>
          <w:rFonts w:ascii="Arial Narrow" w:eastAsia="Arial Narrow" w:hAnsi="Arial Narrow" w:cs="Arial Narrow"/>
          <w:color w:val="000000"/>
        </w:rPr>
        <w:t xml:space="preserve">stanziale e comprensivo di tutte le opere od attrezzature. Sono pertanto considerate varianti sostanziali le modifiche che incidono sulla funzionalità dell’investimento così come previsto dal progetto originario. </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lastRenderedPageBreak/>
        <w:t>In ogni caso, non potranno essere approva</w:t>
      </w:r>
      <w:r>
        <w:rPr>
          <w:rFonts w:ascii="Arial Narrow" w:eastAsia="Arial Narrow" w:hAnsi="Arial Narrow" w:cs="Arial Narrow"/>
          <w:color w:val="000000"/>
        </w:rPr>
        <w:t>te varianti che incidano sull’ammissibilità e sulla collocazione in graduatoria in posizione utile, o che prevedano interventi che necessitano di specifiche autorizzazioni non presentate entro i termini stabiliti dal presente Avviso.</w:t>
      </w: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Ciò premesso, non sono</w:t>
      </w:r>
      <w:r>
        <w:rPr>
          <w:rFonts w:ascii="Arial Narrow" w:eastAsia="Arial Narrow" w:hAnsi="Arial Narrow" w:cs="Arial Narrow"/>
          <w:color w:val="000000"/>
        </w:rPr>
        <w:t xml:space="preserve"> considerate varianti i cambi di preventivo, nel caso sussista una palese identificazione del bene, e gli interventi relativi ad aspetti di dettaglio o soluzioni tecniche migliorative purché contenuti nell’ambito del 10% del totale della spesa ammessa ad a</w:t>
      </w:r>
      <w:r>
        <w:rPr>
          <w:rFonts w:ascii="Arial Narrow" w:eastAsia="Arial Narrow" w:hAnsi="Arial Narrow" w:cs="Arial Narrow"/>
          <w:color w:val="000000"/>
        </w:rPr>
        <w:t>iuto al netto delle somme riferite alla categoria delle spese generali e nel rispetto delle valutazioni di congruità ed economicità delle spese.</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sz w:val="16"/>
          <w:szCs w:val="16"/>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In caso di varianti di valore superiore al 10% e per modifiche sostanziali al progetto (anche per importi infe</w:t>
      </w:r>
      <w:r>
        <w:rPr>
          <w:rFonts w:ascii="Arial Narrow" w:eastAsia="Arial Narrow" w:hAnsi="Arial Narrow" w:cs="Arial Narrow"/>
          <w:color w:val="000000"/>
        </w:rPr>
        <w:t>riori al 10%), il beneficiario presenterà agli uffici competenti una “domanda di variante” utilizzando il Sistema Informativo Agrea (SIAG).</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sz w:val="16"/>
          <w:szCs w:val="16"/>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Alla domanda di variante dovranno essere allegati:</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sz w:val="16"/>
          <w:szCs w:val="16"/>
        </w:rPr>
      </w:pPr>
    </w:p>
    <w:p w:rsidR="00C74899" w:rsidRDefault="00175DAE">
      <w:pPr>
        <w:numPr>
          <w:ilvl w:val="0"/>
          <w:numId w:val="19"/>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una relazione tecnica che descriva natura e motivazioni delle modifiche da apportare al progetto;</w:t>
      </w:r>
    </w:p>
    <w:p w:rsidR="00C74899" w:rsidRDefault="00175DAE">
      <w:pPr>
        <w:numPr>
          <w:ilvl w:val="0"/>
          <w:numId w:val="19"/>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un prospetto comparativo delle voci soggette a variazione;</w:t>
      </w:r>
    </w:p>
    <w:p w:rsidR="00C74899" w:rsidRDefault="00175DAE">
      <w:pPr>
        <w:numPr>
          <w:ilvl w:val="0"/>
          <w:numId w:val="19"/>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la documentazione tecnica ed autorizzativa a supporto della richiesta, tra cui i file dei nuovi pro</w:t>
      </w:r>
      <w:r>
        <w:rPr>
          <w:rFonts w:ascii="Arial Narrow" w:eastAsia="Arial Narrow" w:hAnsi="Arial Narrow" w:cs="Arial Narrow"/>
          <w:color w:val="000000"/>
        </w:rPr>
        <w:t xml:space="preserve">getti e la documentazione necessaria a determinare la congruità delle spese prevista al par. 2.2. </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b/>
          <w:color w:val="FF0000"/>
          <w:sz w:val="16"/>
          <w:szCs w:val="16"/>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Nel caso di variazioni relative ad aspetti di dettaglio o soluzioni tecniche migliorative contenuti nell’ambito del 10% del totale della spesa ammessa ad ai</w:t>
      </w:r>
      <w:r>
        <w:rPr>
          <w:rFonts w:ascii="Arial Narrow" w:eastAsia="Arial Narrow" w:hAnsi="Arial Narrow" w:cs="Arial Narrow"/>
          <w:color w:val="000000"/>
        </w:rPr>
        <w:t>uto, sarà dato conto della verifica di congruità nei verbali istruttori.</w:t>
      </w: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 xml:space="preserve">In caso di varianti che comportino aumento di spesa, il sostegno concesso resta invariato. </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sz w:val="16"/>
          <w:szCs w:val="16"/>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In sede di istruttoria della domanda il GAL verifica che le modifiche apportate al progett</w:t>
      </w:r>
      <w:r>
        <w:rPr>
          <w:rFonts w:ascii="Arial Narrow" w:eastAsia="Arial Narrow" w:hAnsi="Arial Narrow" w:cs="Arial Narrow"/>
          <w:color w:val="000000"/>
        </w:rPr>
        <w:t xml:space="preserve">o rientrino tra quelle ammissibili. </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sz w:val="16"/>
          <w:szCs w:val="16"/>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 xml:space="preserve">Eventuali spese effettuate in difformità sostanziale al progetto presentato e non autorizzate non saranno considerate spese ammissibili in sede di liquidazione finale. </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sz w:val="16"/>
          <w:szCs w:val="16"/>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In caso di varianti non autorizzate che comporti</w:t>
      </w:r>
      <w:r>
        <w:rPr>
          <w:rFonts w:ascii="Arial Narrow" w:eastAsia="Arial Narrow" w:hAnsi="Arial Narrow" w:cs="Arial Narrow"/>
          <w:color w:val="000000"/>
        </w:rPr>
        <w:t>no una riduzione della spesa a fronte di una non completa realizzazione del progetto, si procede con la liquidazione del contributo fatta salva l’applicazione delle riduzioni di cui al par. 8.1. Laddove la parziale realizzazione comprometta la funzionalità</w:t>
      </w:r>
      <w:r>
        <w:rPr>
          <w:rFonts w:ascii="Arial Narrow" w:eastAsia="Arial Narrow" w:hAnsi="Arial Narrow" w:cs="Arial Narrow"/>
          <w:color w:val="000000"/>
        </w:rPr>
        <w:t xml:space="preserve"> complessiva dell’investimento così come previsto dal progetto originario, si procederà con la revoca totale del contributo concesso.</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sz w:val="16"/>
          <w:szCs w:val="16"/>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La richiesta di variante dovrà essere presentata al GAL almeno 60 giorni prima della prevista data di conclusione del PI.</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sz w:val="16"/>
          <w:szCs w:val="16"/>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 xml:space="preserve">Di norma, le determinazioni assunte in ordine alle varianti richieste saranno comunicate per iscritto al richiedente dal GAL entro 30 giorni dalla data di presentazione della domanda di variante. </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sz w:val="16"/>
          <w:szCs w:val="16"/>
        </w:rPr>
      </w:pPr>
    </w:p>
    <w:p w:rsidR="00C74899" w:rsidRDefault="00175DAE">
      <w:pPr>
        <w:pBdr>
          <w:top w:val="nil"/>
          <w:left w:val="nil"/>
          <w:bottom w:val="nil"/>
          <w:right w:val="nil"/>
          <w:between w:val="nil"/>
        </w:pBdr>
        <w:spacing w:line="276" w:lineRule="auto"/>
        <w:jc w:val="both"/>
        <w:rPr>
          <w:rFonts w:ascii="Arial Narrow" w:eastAsia="Arial Narrow" w:hAnsi="Arial Narrow" w:cs="Arial Narrow"/>
          <w:color w:val="000000"/>
        </w:rPr>
      </w:pPr>
      <w:r>
        <w:rPr>
          <w:rFonts w:ascii="Arial Narrow" w:eastAsia="Arial Narrow" w:hAnsi="Arial Narrow" w:cs="Arial Narrow"/>
          <w:color w:val="000000"/>
        </w:rPr>
        <w:t>La realizzazione della variante non comporta alcun impegno da parte del GAL, di conseguenza, le spese eventualmente sostenute dal beneficiario, in caso di mancata approvazione della variante, restano a suo carico.</w:t>
      </w:r>
    </w:p>
    <w:p w:rsidR="00C74899" w:rsidRDefault="00175DAE">
      <w:pPr>
        <w:keepNext/>
        <w:keepLines/>
        <w:numPr>
          <w:ilvl w:val="1"/>
          <w:numId w:val="1"/>
        </w:numPr>
        <w:pBdr>
          <w:top w:val="nil"/>
          <w:left w:val="nil"/>
          <w:bottom w:val="nil"/>
          <w:right w:val="nil"/>
          <w:between w:val="nil"/>
        </w:pBdr>
        <w:spacing w:before="40" w:after="0" w:line="276" w:lineRule="auto"/>
        <w:ind w:left="0" w:firstLine="0"/>
        <w:rPr>
          <w:rFonts w:ascii="Arial Narrow" w:eastAsia="Arial Narrow" w:hAnsi="Arial Narrow" w:cs="Arial Narrow"/>
          <w:b/>
          <w:color w:val="2F5496"/>
          <w:sz w:val="28"/>
          <w:szCs w:val="28"/>
        </w:rPr>
      </w:pPr>
      <w:bookmarkStart w:id="23" w:name="_heading=h.9zdnpkkw1qlc" w:colFirst="0" w:colLast="0"/>
      <w:bookmarkEnd w:id="23"/>
      <w:r>
        <w:rPr>
          <w:rFonts w:ascii="Arial Narrow" w:eastAsia="Arial Narrow" w:hAnsi="Arial Narrow" w:cs="Arial Narrow"/>
          <w:b/>
          <w:color w:val="2F5496"/>
          <w:sz w:val="28"/>
          <w:szCs w:val="28"/>
        </w:rPr>
        <w:t>Proroghe</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sz w:val="16"/>
          <w:szCs w:val="16"/>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 xml:space="preserve">Il GAL potrà concedere una proroga al termine unico di fine lavori, rendicontazione e presentazione della domanda di saldo, per un massimo di 6 mesi, su specifica e motivata richiesta del beneficiario da trasmettere al GAL  </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sz w:val="16"/>
          <w:szCs w:val="16"/>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La richiesta di proroga, debit</w:t>
      </w:r>
      <w:r>
        <w:rPr>
          <w:rFonts w:ascii="Arial Narrow" w:eastAsia="Arial Narrow" w:hAnsi="Arial Narrow" w:cs="Arial Narrow"/>
          <w:color w:val="000000"/>
        </w:rPr>
        <w:t>amente motivata, dovrà essere presentata al GAL almeno 30 giorni prima della prevista data di conclusione del PI tramite l’invio di posta elettronica certificata.</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sz w:val="16"/>
          <w:szCs w:val="16"/>
        </w:rPr>
      </w:pPr>
    </w:p>
    <w:p w:rsidR="00C74899" w:rsidRDefault="00175DAE">
      <w:pPr>
        <w:pBdr>
          <w:top w:val="nil"/>
          <w:left w:val="nil"/>
          <w:bottom w:val="nil"/>
          <w:right w:val="nil"/>
          <w:between w:val="nil"/>
        </w:pBdr>
        <w:spacing w:line="276" w:lineRule="auto"/>
        <w:jc w:val="both"/>
        <w:rPr>
          <w:rFonts w:ascii="Arial Narrow" w:eastAsia="Arial Narrow" w:hAnsi="Arial Narrow" w:cs="Arial Narrow"/>
          <w:color w:val="000000"/>
        </w:rPr>
      </w:pPr>
      <w:r>
        <w:rPr>
          <w:rFonts w:ascii="Arial Narrow" w:eastAsia="Arial Narrow" w:hAnsi="Arial Narrow" w:cs="Arial Narrow"/>
          <w:color w:val="000000"/>
        </w:rPr>
        <w:t>Le determinazioni assunte in ordine alle proroghe saranno comunicate per iscritto al richied</w:t>
      </w:r>
      <w:r>
        <w:rPr>
          <w:rFonts w:ascii="Arial Narrow" w:eastAsia="Arial Narrow" w:hAnsi="Arial Narrow" w:cs="Arial Narrow"/>
          <w:color w:val="000000"/>
        </w:rPr>
        <w:t xml:space="preserve">ente, di norma, entro 30 giorni dalla data di presentazione della domanda di proroga. </w:t>
      </w:r>
    </w:p>
    <w:p w:rsidR="00C74899" w:rsidRDefault="00175DAE">
      <w:pPr>
        <w:keepNext/>
        <w:keepLines/>
        <w:pBdr>
          <w:top w:val="nil"/>
          <w:left w:val="nil"/>
          <w:bottom w:val="nil"/>
          <w:right w:val="nil"/>
          <w:between w:val="nil"/>
        </w:pBdr>
        <w:spacing w:before="40" w:after="0" w:line="276" w:lineRule="auto"/>
        <w:rPr>
          <w:rFonts w:ascii="Arial Narrow" w:eastAsia="Arial Narrow" w:hAnsi="Arial Narrow" w:cs="Arial Narrow"/>
          <w:b/>
          <w:color w:val="2F5496"/>
          <w:sz w:val="32"/>
          <w:szCs w:val="32"/>
        </w:rPr>
      </w:pPr>
      <w:bookmarkStart w:id="24" w:name="_heading=h.lhnja1ywak4a" w:colFirst="0" w:colLast="0"/>
      <w:bookmarkEnd w:id="24"/>
      <w:r>
        <w:rPr>
          <w:rFonts w:ascii="Arial Narrow" w:eastAsia="Arial Narrow" w:hAnsi="Arial Narrow" w:cs="Arial Narrow"/>
          <w:b/>
          <w:color w:val="2F5496"/>
          <w:sz w:val="32"/>
          <w:szCs w:val="32"/>
        </w:rPr>
        <w:t>4. Anticipi</w:t>
      </w: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A seguito della comunicazione della concessione, i beneficiari possono richiedere, entro il termine di 12 mesi, un anticipo pari a non oltre il 50% del contributo spettante, a presentazione di apposita domanda di pagamento.</w:t>
      </w: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lastRenderedPageBreak/>
        <w:t xml:space="preserve">Ai sensi dell’art. 8 della L.R. </w:t>
      </w:r>
      <w:r>
        <w:rPr>
          <w:rFonts w:ascii="Arial Narrow" w:eastAsia="Arial Narrow" w:hAnsi="Arial Narrow" w:cs="Arial Narrow"/>
          <w:color w:val="000000"/>
        </w:rPr>
        <w:t>n. 15/2021 il pagamento dell’anticipo è subordinato alla presentazione da parte del richiedente di idonea garanzia fidejussoria emessa a favore di AGREA da parte di Istituti bancari o assicurativi autorizzati dalla Banca d’Italia o dall’Istituto per la vig</w:t>
      </w:r>
      <w:r>
        <w:rPr>
          <w:rFonts w:ascii="Arial Narrow" w:eastAsia="Arial Narrow" w:hAnsi="Arial Narrow" w:cs="Arial Narrow"/>
          <w:color w:val="000000"/>
        </w:rPr>
        <w:t>ilanza sulle assicurazioni (IVASS) od anche da Consorzi di garanzia collettiva dei fidi (c.d. CONFIDI) che risultino iscritti all'Albo Unico degli Intermediari Finanziari Vigilati della Banca d'Italia ex art. 106 L. n. 348/82 (Testo Unico Bancario).</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sz w:val="16"/>
          <w:szCs w:val="16"/>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La ga</w:t>
      </w:r>
      <w:r>
        <w:rPr>
          <w:rFonts w:ascii="Arial Narrow" w:eastAsia="Arial Narrow" w:hAnsi="Arial Narrow" w:cs="Arial Narrow"/>
          <w:color w:val="000000"/>
        </w:rPr>
        <w:t>ranzia deve essere rilasciata per un importo pari al 100% dell’importo richiesto e dovrà avere durata pari a 1 anno dalla data di emissione, rinnovabile automaticamente di 6 mesi in 6 mesi fino alla durata massima di 5 anni dalla data di emissione, fermo r</w:t>
      </w:r>
      <w:r>
        <w:rPr>
          <w:rFonts w:ascii="Arial Narrow" w:eastAsia="Arial Narrow" w:hAnsi="Arial Narrow" w:cs="Arial Narrow"/>
          <w:color w:val="000000"/>
        </w:rPr>
        <w:t>estando che AGREA disporrà lo svincolo anticipato non appena ne ricorreranno le condizioni.</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sz w:val="16"/>
          <w:szCs w:val="16"/>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In ogni caso la garanzia deve essere rilasciata conformemente allo schema predisposto da AGREA nella versione reperibile nella specifica sezione dedicata alla modu</w:t>
      </w:r>
      <w:r>
        <w:rPr>
          <w:rFonts w:ascii="Arial Narrow" w:eastAsia="Arial Narrow" w:hAnsi="Arial Narrow" w:cs="Arial Narrow"/>
          <w:color w:val="000000"/>
        </w:rPr>
        <w:t>listica sul sito web di AGREA (http://agrea.regione.emiliaromagna.it).</w:t>
      </w: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sz w:val="16"/>
          <w:szCs w:val="16"/>
        </w:rPr>
      </w:pPr>
      <w:r>
        <w:rPr>
          <w:rFonts w:ascii="Arial Narrow" w:eastAsia="Arial Narrow" w:hAnsi="Arial Narrow" w:cs="Arial Narrow"/>
          <w:color w:val="000000"/>
        </w:rPr>
        <w:t xml:space="preserve"> </w:t>
      </w: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È ammessa la presentazione di garanzie firmate digitalmente dall’istituto emittente. Si precisa al riguardo che per la valida costituzione del rapporto di garanzia è richiesta la sott</w:t>
      </w:r>
      <w:r>
        <w:rPr>
          <w:rFonts w:ascii="Arial Narrow" w:eastAsia="Arial Narrow" w:hAnsi="Arial Narrow" w:cs="Arial Narrow"/>
          <w:color w:val="000000"/>
        </w:rPr>
        <w:t>oscrizione del soggetto garante mentre è possibile prescindere da quella del beneficiario/contraente. Eventuali fideiussioni redatte in formato cartaceo potranno essere accettate se accompagnate da apposita dichiarazione del garante, allegata alla fideiuss</w:t>
      </w:r>
      <w:r>
        <w:rPr>
          <w:rFonts w:ascii="Arial Narrow" w:eastAsia="Arial Narrow" w:hAnsi="Arial Narrow" w:cs="Arial Narrow"/>
          <w:color w:val="000000"/>
        </w:rPr>
        <w:t>ione stessa ed alla relativa domanda di anticipo, che attesti l’impossibilità di rilasciare il documento in formato digitale; in tal caso sarà necessario allegare alla domanda SIAG la copia per immagine (scansione del cartaceo) della garanzia, mentre l’ori</w:t>
      </w:r>
      <w:r>
        <w:rPr>
          <w:rFonts w:ascii="Arial Narrow" w:eastAsia="Arial Narrow" w:hAnsi="Arial Narrow" w:cs="Arial Narrow"/>
          <w:color w:val="000000"/>
        </w:rPr>
        <w:t>ginale sarà sarà conservato dal CAA nel fascicolo di domanda, e reso disponibile a richiesta di AGREA o altri organi/enti titolati al controllo, ovvero trasmesso ad AGREA nel caso di beneficiari che compilino la domanda autonomamente. La struttura competen</w:t>
      </w:r>
      <w:r>
        <w:rPr>
          <w:rFonts w:ascii="Arial Narrow" w:eastAsia="Arial Narrow" w:hAnsi="Arial Narrow" w:cs="Arial Narrow"/>
          <w:color w:val="000000"/>
        </w:rPr>
        <w:t xml:space="preserve">te per l’istruttoria della domanda richiederà conferma di validità della fideiussione alla Direzione Generale dell’Istituto garante. </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sz w:val="16"/>
          <w:szCs w:val="16"/>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Per quanto non espressamente disciplinato nel presente paragrafo, si rimanda alla “Procedura per la gestione delle garanzie fideiussorie” approvata da AGREA.</w:t>
      </w:r>
    </w:p>
    <w:p w:rsidR="00C74899" w:rsidRDefault="00C74899">
      <w:pPr>
        <w:pBdr>
          <w:top w:val="nil"/>
          <w:left w:val="nil"/>
          <w:bottom w:val="nil"/>
          <w:right w:val="nil"/>
          <w:between w:val="nil"/>
        </w:pBdr>
        <w:spacing w:line="276" w:lineRule="auto"/>
        <w:jc w:val="both"/>
        <w:rPr>
          <w:rFonts w:ascii="Arial Narrow" w:eastAsia="Arial Narrow" w:hAnsi="Arial Narrow" w:cs="Arial Narrow"/>
          <w:color w:val="000000"/>
          <w:sz w:val="16"/>
          <w:szCs w:val="16"/>
        </w:rPr>
      </w:pPr>
    </w:p>
    <w:p w:rsidR="00C74899" w:rsidRDefault="00175DAE">
      <w:pPr>
        <w:keepNext/>
        <w:keepLines/>
        <w:pBdr>
          <w:top w:val="nil"/>
          <w:left w:val="nil"/>
          <w:bottom w:val="nil"/>
          <w:right w:val="nil"/>
          <w:between w:val="nil"/>
        </w:pBdr>
        <w:spacing w:before="40" w:after="0" w:line="276" w:lineRule="auto"/>
        <w:rPr>
          <w:rFonts w:ascii="Arial Narrow" w:eastAsia="Arial Narrow" w:hAnsi="Arial Narrow" w:cs="Arial Narrow"/>
          <w:b/>
          <w:color w:val="2F5496"/>
          <w:sz w:val="32"/>
          <w:szCs w:val="32"/>
        </w:rPr>
      </w:pPr>
      <w:bookmarkStart w:id="25" w:name="_heading=h.6y1znweiynqu" w:colFirst="0" w:colLast="0"/>
      <w:bookmarkEnd w:id="25"/>
      <w:r>
        <w:rPr>
          <w:rFonts w:ascii="Arial Narrow" w:eastAsia="Arial Narrow" w:hAnsi="Arial Narrow" w:cs="Arial Narrow"/>
          <w:b/>
          <w:color w:val="2F5496"/>
          <w:sz w:val="32"/>
          <w:szCs w:val="32"/>
        </w:rPr>
        <w:t xml:space="preserve">5. Presentazione della domanda di pagamento </w:t>
      </w:r>
    </w:p>
    <w:p w:rsidR="00C74899" w:rsidRDefault="00175DAE">
      <w:pPr>
        <w:spacing w:line="276" w:lineRule="auto"/>
        <w:jc w:val="both"/>
        <w:rPr>
          <w:rFonts w:ascii="Arial Narrow" w:eastAsia="Arial Narrow" w:hAnsi="Arial Narrow" w:cs="Arial Narrow"/>
          <w:b/>
        </w:rPr>
      </w:pPr>
      <w:r>
        <w:rPr>
          <w:rFonts w:ascii="Arial Narrow" w:eastAsia="Arial Narrow" w:hAnsi="Arial Narrow" w:cs="Arial Narrow"/>
        </w:rPr>
        <w:t xml:space="preserve">Entro la data ultima fissata nella comunicazione di concessione del contributo, il beneficiario dovrà presentare tramite il SIAG all’ </w:t>
      </w:r>
      <w:r>
        <w:rPr>
          <w:rFonts w:ascii="Arial Narrow" w:eastAsia="Arial Narrow" w:hAnsi="Arial Narrow" w:cs="Arial Narrow"/>
          <w:b/>
        </w:rPr>
        <w:t>Area finanziamenti e procedimenti comunitari Modena e Reggio Emilia</w:t>
      </w:r>
      <w:r>
        <w:rPr>
          <w:rFonts w:ascii="Arial Narrow" w:eastAsia="Arial Narrow" w:hAnsi="Arial Narrow" w:cs="Arial Narrow"/>
        </w:rPr>
        <w:t>  specifica domanda di pagamento secondo le modalità gi</w:t>
      </w:r>
      <w:r>
        <w:rPr>
          <w:rFonts w:ascii="Arial Narrow" w:eastAsia="Arial Narrow" w:hAnsi="Arial Narrow" w:cs="Arial Narrow"/>
        </w:rPr>
        <w:t xml:space="preserve">à indicate per la presentazione della domanda di sostegno. </w:t>
      </w:r>
    </w:p>
    <w:p w:rsidR="00C74899" w:rsidRDefault="00175DAE">
      <w:pPr>
        <w:spacing w:line="276" w:lineRule="auto"/>
        <w:jc w:val="both"/>
        <w:rPr>
          <w:rFonts w:ascii="Arial Narrow" w:eastAsia="Arial Narrow" w:hAnsi="Arial Narrow" w:cs="Arial Narrow"/>
        </w:rPr>
      </w:pPr>
      <w:r>
        <w:rPr>
          <w:rFonts w:ascii="Arial Narrow" w:eastAsia="Arial Narrow" w:hAnsi="Arial Narrow" w:cs="Arial Narrow"/>
        </w:rPr>
        <w:t>In caso di mancato rispetto di tale termine in relazione alla protocollazione della domanda di saldo, si procederà all'applicazione delle sanzioni di cui al successivo par. 8 “Riduzioni, revoche e</w:t>
      </w:r>
      <w:r>
        <w:rPr>
          <w:rFonts w:ascii="Arial Narrow" w:eastAsia="Arial Narrow" w:hAnsi="Arial Narrow" w:cs="Arial Narrow"/>
        </w:rPr>
        <w:t xml:space="preserve"> sanzioni”. </w:t>
      </w:r>
    </w:p>
    <w:p w:rsidR="00C74899" w:rsidRDefault="00175DAE">
      <w:pPr>
        <w:spacing w:line="276" w:lineRule="auto"/>
        <w:jc w:val="both"/>
        <w:rPr>
          <w:rFonts w:ascii="Arial Narrow" w:eastAsia="Arial Narrow" w:hAnsi="Arial Narrow" w:cs="Arial Narrow"/>
        </w:rPr>
      </w:pPr>
      <w:r>
        <w:rPr>
          <w:rFonts w:ascii="Arial Narrow" w:eastAsia="Arial Narrow" w:hAnsi="Arial Narrow" w:cs="Arial Narrow"/>
          <w:b/>
        </w:rPr>
        <w:t>Condizioni di ammissibilità della domanda di pagamento</w:t>
      </w:r>
      <w:r>
        <w:rPr>
          <w:rFonts w:ascii="Arial Narrow" w:eastAsia="Arial Narrow" w:hAnsi="Arial Narrow" w:cs="Arial Narrow"/>
        </w:rPr>
        <w:t>: non saranno ammessi a pagamento progetti per i quali non siano mantenute le condizioni di ammissibilità e i criteri di priorità che garantiscono la collocazione in posizione utile in grad</w:t>
      </w:r>
      <w:r>
        <w:rPr>
          <w:rFonts w:ascii="Arial Narrow" w:eastAsia="Arial Narrow" w:hAnsi="Arial Narrow" w:cs="Arial Narrow"/>
        </w:rPr>
        <w:t>uatoria.</w:t>
      </w:r>
    </w:p>
    <w:p w:rsidR="00C74899" w:rsidRDefault="00175DAE">
      <w:pPr>
        <w:spacing w:line="276" w:lineRule="auto"/>
        <w:jc w:val="both"/>
        <w:rPr>
          <w:rFonts w:ascii="Arial Narrow" w:eastAsia="Arial Narrow" w:hAnsi="Arial Narrow" w:cs="Arial Narrow"/>
        </w:rPr>
      </w:pPr>
      <w:r>
        <w:rPr>
          <w:rFonts w:ascii="Arial Narrow" w:eastAsia="Arial Narrow" w:hAnsi="Arial Narrow" w:cs="Arial Narrow"/>
        </w:rPr>
        <w:t>Si precisa che il PI risulterà ammissibile esclusivamente qualora sia realizzato coerentemente alla versione oggetto di concessione o di sua variante approvata, fatte salve le modifiche che non comportano la presentazione di varianti come stabilit</w:t>
      </w:r>
      <w:r>
        <w:rPr>
          <w:rFonts w:ascii="Arial Narrow" w:eastAsia="Arial Narrow" w:hAnsi="Arial Narrow" w:cs="Arial Narrow"/>
        </w:rPr>
        <w:t>o al par. 3.1 “Varianti”.</w:t>
      </w:r>
    </w:p>
    <w:p w:rsidR="00C74899" w:rsidRDefault="00175DAE">
      <w:pPr>
        <w:keepNext/>
        <w:keepLines/>
        <w:pBdr>
          <w:top w:val="nil"/>
          <w:left w:val="nil"/>
          <w:bottom w:val="nil"/>
          <w:right w:val="nil"/>
          <w:between w:val="nil"/>
        </w:pBdr>
        <w:spacing w:before="40" w:after="0" w:line="276" w:lineRule="auto"/>
        <w:rPr>
          <w:rFonts w:ascii="Arial Narrow" w:eastAsia="Arial Narrow" w:hAnsi="Arial Narrow" w:cs="Arial Narrow"/>
          <w:b/>
          <w:color w:val="2F5496"/>
          <w:sz w:val="28"/>
          <w:szCs w:val="28"/>
        </w:rPr>
      </w:pPr>
      <w:bookmarkStart w:id="26" w:name="_heading=h.xn5j93hg2075" w:colFirst="0" w:colLast="0"/>
      <w:bookmarkEnd w:id="26"/>
      <w:r>
        <w:rPr>
          <w:rFonts w:ascii="Arial Narrow" w:eastAsia="Arial Narrow" w:hAnsi="Arial Narrow" w:cs="Arial Narrow"/>
          <w:b/>
          <w:color w:val="2F5496"/>
          <w:sz w:val="28"/>
          <w:szCs w:val="28"/>
        </w:rPr>
        <w:t>5.1 Documentazione di spesa</w:t>
      </w:r>
    </w:p>
    <w:p w:rsidR="00C74899" w:rsidRDefault="00C74899">
      <w:pPr>
        <w:keepNext/>
        <w:keepLines/>
        <w:pBdr>
          <w:top w:val="nil"/>
          <w:left w:val="nil"/>
          <w:bottom w:val="nil"/>
          <w:right w:val="nil"/>
          <w:between w:val="nil"/>
        </w:pBdr>
        <w:spacing w:before="40" w:after="0" w:line="276" w:lineRule="auto"/>
        <w:rPr>
          <w:rFonts w:ascii="Arial Narrow" w:eastAsia="Arial Narrow" w:hAnsi="Arial Narrow" w:cs="Arial Narrow"/>
          <w:b/>
          <w:strike/>
          <w:color w:val="2F5496"/>
          <w:sz w:val="16"/>
          <w:szCs w:val="16"/>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 xml:space="preserve"> Per tutti gli interventi, contestualmente alla domanda di pagamento il beneficiario dovrà presentare la seguente documentazione giustificativa delle spese sostenute per la realizzazione del PI:</w:t>
      </w:r>
    </w:p>
    <w:p w:rsidR="00C74899" w:rsidRDefault="00175DAE">
      <w:pPr>
        <w:numPr>
          <w:ilvl w:val="0"/>
          <w:numId w:val="20"/>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fatture (o, laddove lo preveda l’Avviso pubblico, documentazione equivalente avente la stessa valenza fiscale) accompagnate dalla documentazione comprovante l'avvenuto pagamento, coerenti con la prevista tempistica di presentazione della domanda di pagamen</w:t>
      </w:r>
      <w:r>
        <w:rPr>
          <w:rFonts w:ascii="Arial Narrow" w:eastAsia="Arial Narrow" w:hAnsi="Arial Narrow" w:cs="Arial Narrow"/>
          <w:color w:val="000000"/>
        </w:rPr>
        <w:t>to;</w:t>
      </w:r>
    </w:p>
    <w:p w:rsidR="00C74899" w:rsidRDefault="00175DAE">
      <w:pPr>
        <w:numPr>
          <w:ilvl w:val="0"/>
          <w:numId w:val="20"/>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documentazione prevista dal par. 1.11 al fine di comprovare il momento di avvio dell’investimento per le diverse tipologie di spese;</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lastRenderedPageBreak/>
        <w:t>Con riferimento alle attestazioni di pagamento si applicano le disposizioni del successivo par. 5.2.</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sz w:val="16"/>
          <w:szCs w:val="16"/>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b/>
          <w:color w:val="000000"/>
        </w:rPr>
      </w:pPr>
      <w:r>
        <w:rPr>
          <w:rFonts w:ascii="Arial Narrow" w:eastAsia="Arial Narrow" w:hAnsi="Arial Narrow" w:cs="Arial Narrow"/>
          <w:b/>
          <w:color w:val="000000"/>
        </w:rPr>
        <w:t>Documentazione r</w:t>
      </w:r>
      <w:r>
        <w:rPr>
          <w:rFonts w:ascii="Arial Narrow" w:eastAsia="Arial Narrow" w:hAnsi="Arial Narrow" w:cs="Arial Narrow"/>
          <w:b/>
          <w:color w:val="000000"/>
        </w:rPr>
        <w:t>elativa agli interventi edili:</w:t>
      </w:r>
    </w:p>
    <w:p w:rsidR="00C74899" w:rsidRDefault="00175DAE">
      <w:pPr>
        <w:numPr>
          <w:ilvl w:val="0"/>
          <w:numId w:val="21"/>
        </w:numPr>
        <w:pBdr>
          <w:top w:val="nil"/>
          <w:left w:val="nil"/>
          <w:bottom w:val="nil"/>
          <w:right w:val="nil"/>
          <w:between w:val="nil"/>
        </w:pBdr>
        <w:spacing w:after="0" w:line="276" w:lineRule="auto"/>
        <w:ind w:left="426" w:hanging="284"/>
        <w:jc w:val="both"/>
        <w:rPr>
          <w:rFonts w:ascii="Arial Narrow" w:eastAsia="Arial Narrow" w:hAnsi="Arial Narrow" w:cs="Arial Narrow"/>
          <w:color w:val="000000"/>
        </w:rPr>
      </w:pPr>
      <w:r>
        <w:rPr>
          <w:rFonts w:ascii="Arial Narrow" w:eastAsia="Arial Narrow" w:hAnsi="Arial Narrow" w:cs="Arial Narrow"/>
          <w:color w:val="000000"/>
        </w:rPr>
        <w:t>estremi di tutte le autorizzazioni rilasciate dagli Enti competenti (non ricomprese dal certificato di conformità edilizia), individuate nella domanda nell’ambito della dichiarazione del progettista;</w:t>
      </w:r>
    </w:p>
    <w:p w:rsidR="00C74899" w:rsidRDefault="00175DAE">
      <w:pPr>
        <w:numPr>
          <w:ilvl w:val="0"/>
          <w:numId w:val="21"/>
        </w:numPr>
        <w:pBdr>
          <w:top w:val="nil"/>
          <w:left w:val="nil"/>
          <w:bottom w:val="nil"/>
          <w:right w:val="nil"/>
          <w:between w:val="nil"/>
        </w:pBdr>
        <w:spacing w:after="0" w:line="276" w:lineRule="auto"/>
        <w:ind w:left="426" w:hanging="284"/>
        <w:jc w:val="both"/>
        <w:rPr>
          <w:rFonts w:ascii="Arial Narrow" w:eastAsia="Arial Narrow" w:hAnsi="Arial Narrow" w:cs="Arial Narrow"/>
          <w:color w:val="000000"/>
        </w:rPr>
      </w:pPr>
      <w:r>
        <w:rPr>
          <w:rFonts w:ascii="Arial Narrow" w:eastAsia="Arial Narrow" w:hAnsi="Arial Narrow" w:cs="Arial Narrow"/>
          <w:color w:val="000000"/>
        </w:rPr>
        <w:t>verbale di regolare esecu</w:t>
      </w:r>
      <w:r>
        <w:rPr>
          <w:rFonts w:ascii="Arial Narrow" w:eastAsia="Arial Narrow" w:hAnsi="Arial Narrow" w:cs="Arial Narrow"/>
          <w:color w:val="000000"/>
        </w:rPr>
        <w:t xml:space="preserve">zione delle opere, in coerenza con la tempistica di realizzazione del PI; </w:t>
      </w:r>
    </w:p>
    <w:p w:rsidR="00C74899" w:rsidRDefault="00175DAE">
      <w:pPr>
        <w:numPr>
          <w:ilvl w:val="0"/>
          <w:numId w:val="21"/>
        </w:numPr>
        <w:pBdr>
          <w:top w:val="nil"/>
          <w:left w:val="nil"/>
          <w:bottom w:val="nil"/>
          <w:right w:val="nil"/>
          <w:between w:val="nil"/>
        </w:pBdr>
        <w:spacing w:after="0" w:line="276" w:lineRule="auto"/>
        <w:ind w:left="426" w:hanging="284"/>
        <w:jc w:val="both"/>
        <w:rPr>
          <w:rFonts w:ascii="Arial Narrow" w:eastAsia="Arial Narrow" w:hAnsi="Arial Narrow" w:cs="Arial Narrow"/>
          <w:color w:val="000000"/>
        </w:rPr>
      </w:pPr>
      <w:r>
        <w:rPr>
          <w:rFonts w:ascii="Arial Narrow" w:eastAsia="Arial Narrow" w:hAnsi="Arial Narrow" w:cs="Arial Narrow"/>
          <w:color w:val="000000"/>
        </w:rPr>
        <w:t>computi metrici analitici redatti sulla base dei quantitativi effettivamente realizzati, con l’applicazione dei prezzi approvati in sede preventiva. Nel caso di opere edili/ miglior</w:t>
      </w:r>
      <w:r>
        <w:rPr>
          <w:rFonts w:ascii="Arial Narrow" w:eastAsia="Arial Narrow" w:hAnsi="Arial Narrow" w:cs="Arial Narrow"/>
          <w:color w:val="000000"/>
        </w:rPr>
        <w:t>amenti fondiari non ispezionabili dovrà inoltre essere prodotta adeguata documentazione fotografica degli stati di avanzamento dei lavori;</w:t>
      </w:r>
    </w:p>
    <w:p w:rsidR="00C74899" w:rsidRDefault="00175DAE">
      <w:pPr>
        <w:numPr>
          <w:ilvl w:val="0"/>
          <w:numId w:val="21"/>
        </w:numPr>
        <w:pBdr>
          <w:top w:val="nil"/>
          <w:left w:val="nil"/>
          <w:bottom w:val="nil"/>
          <w:right w:val="nil"/>
          <w:between w:val="nil"/>
        </w:pBdr>
        <w:spacing w:after="0" w:line="276" w:lineRule="auto"/>
        <w:ind w:left="426" w:hanging="284"/>
        <w:jc w:val="both"/>
        <w:rPr>
          <w:rFonts w:ascii="Arial Narrow" w:eastAsia="Arial Narrow" w:hAnsi="Arial Narrow" w:cs="Arial Narrow"/>
          <w:color w:val="000000"/>
        </w:rPr>
      </w:pPr>
      <w:r>
        <w:rPr>
          <w:rFonts w:ascii="Arial Narrow" w:eastAsia="Arial Narrow" w:hAnsi="Arial Narrow" w:cs="Arial Narrow"/>
          <w:color w:val="000000"/>
        </w:rPr>
        <w:t>ogni eventuale ulteriore documento necessario a comprovare la completa realizzazione del PI.</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sz w:val="16"/>
          <w:szCs w:val="16"/>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b/>
          <w:color w:val="000000"/>
        </w:rPr>
        <w:t>Autodichiarazione sul cumulo</w:t>
      </w:r>
      <w:r>
        <w:rPr>
          <w:rFonts w:ascii="Arial Narrow" w:eastAsia="Arial Narrow" w:hAnsi="Arial Narrow" w:cs="Arial Narrow"/>
          <w:color w:val="000000"/>
        </w:rPr>
        <w:t>: laddove l’Avviso pubblico consenta il cumulo del contributo con altri contributi pubblici o agevolazioni, il beneficiario attesta, sotto la propria responsabilità ai sensi del DPR n. 445/2000, artt. 46 e 47, attraverso specifi</w:t>
      </w:r>
      <w:r>
        <w:rPr>
          <w:rFonts w:ascii="Arial Narrow" w:eastAsia="Arial Narrow" w:hAnsi="Arial Narrow" w:cs="Arial Narrow"/>
          <w:color w:val="000000"/>
        </w:rPr>
        <w:t>ca dichiarazione allegata in domanda di pagamento, che sulle voci di costo rendicontate non sono stati richiesti o ottenuti altri contributi pubblici o agevolazioni non cumulabili o per importi eccedenti il limite di cumulabilità, di non avere in corso ric</w:t>
      </w:r>
      <w:r>
        <w:rPr>
          <w:rFonts w:ascii="Arial Narrow" w:eastAsia="Arial Narrow" w:hAnsi="Arial Narrow" w:cs="Arial Narrow"/>
          <w:color w:val="000000"/>
        </w:rPr>
        <w:t>hieste al medesimo titolo, oppuredi aver usufruito di altri contributi pubblici o agevolazioni con indicazione dei relativi importi;</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sz w:val="16"/>
          <w:szCs w:val="16"/>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 xml:space="preserve">Le fatture elettroniche dovranno obbligatoriamente riportare il Codice Unico di Progetto (CUP). Esclusivamente per titoli </w:t>
      </w:r>
      <w:r>
        <w:rPr>
          <w:rFonts w:ascii="Arial Narrow" w:eastAsia="Arial Narrow" w:hAnsi="Arial Narrow" w:cs="Arial Narrow"/>
          <w:color w:val="000000"/>
        </w:rPr>
        <w:t>di spesa emessi antecedentemente alla comunicazione del CUP da parte del GAL potrà essere utilizzata la seguente scrittura equipollente: “</w:t>
      </w:r>
      <w:r>
        <w:rPr>
          <w:rFonts w:ascii="Arial Narrow" w:eastAsia="Arial Narrow" w:hAnsi="Arial Narrow" w:cs="Arial Narrow"/>
          <w:b/>
          <w:color w:val="000000"/>
        </w:rPr>
        <w:t>CoPSR 2023-2027 Azione specifica AF_AS_08B</w:t>
      </w:r>
      <w:r>
        <w:rPr>
          <w:rFonts w:ascii="Arial Narrow" w:eastAsia="Arial Narrow" w:hAnsi="Arial Narrow" w:cs="Arial Narrow"/>
          <w:color w:val="000000"/>
        </w:rPr>
        <w:t>”; in SIAG dovrà essere caricato obbligatoriamente l’originale XML della fat</w:t>
      </w:r>
      <w:r>
        <w:rPr>
          <w:rFonts w:ascii="Arial Narrow" w:eastAsia="Arial Narrow" w:hAnsi="Arial Narrow" w:cs="Arial Narrow"/>
          <w:color w:val="000000"/>
        </w:rPr>
        <w:t xml:space="preserve">tura, può inoltre essere allegato il file pdf contenente il foglio di stile. </w:t>
      </w:r>
    </w:p>
    <w:p w:rsidR="00C74899" w:rsidRDefault="00175DAE">
      <w:pPr>
        <w:pBdr>
          <w:top w:val="nil"/>
          <w:left w:val="nil"/>
          <w:bottom w:val="nil"/>
          <w:right w:val="nil"/>
          <w:between w:val="nil"/>
        </w:pBdr>
        <w:spacing w:line="276" w:lineRule="auto"/>
        <w:jc w:val="both"/>
        <w:rPr>
          <w:rFonts w:ascii="Arial Narrow" w:eastAsia="Arial Narrow" w:hAnsi="Arial Narrow" w:cs="Arial Narrow"/>
          <w:color w:val="000000"/>
        </w:rPr>
      </w:pPr>
      <w:r>
        <w:rPr>
          <w:rFonts w:ascii="Arial Narrow" w:eastAsia="Arial Narrow" w:hAnsi="Arial Narrow" w:cs="Arial Narrow"/>
          <w:color w:val="000000"/>
        </w:rPr>
        <w:t>In assenza del CUP o della predetta dicitura (su fatture antecedenti alla data di comunicazione del CUP), la spesa non sarà considerata ammissibile, in attuazione di quanto previsto dall’art. 5, comma 6, del DL n. 13/2023, già convertito in legge n. 41/202</w:t>
      </w:r>
      <w:r>
        <w:rPr>
          <w:rFonts w:ascii="Arial Narrow" w:eastAsia="Arial Narrow" w:hAnsi="Arial Narrow" w:cs="Arial Narrow"/>
          <w:color w:val="000000"/>
        </w:rPr>
        <w:t>3, fatta salva la regolarizzazione delle fatture secondo le modalità ammesse dall’Agenzia delle entrate-riscossione che garantiscano il collegamento nel sistema di interscambio (SDI) tra la fattura originariamente emessa e la rettifica.</w:t>
      </w:r>
    </w:p>
    <w:p w:rsidR="00C74899" w:rsidRDefault="00175DAE">
      <w:pPr>
        <w:keepNext/>
        <w:keepLines/>
        <w:pBdr>
          <w:top w:val="nil"/>
          <w:left w:val="nil"/>
          <w:bottom w:val="nil"/>
          <w:right w:val="nil"/>
          <w:between w:val="nil"/>
        </w:pBdr>
        <w:spacing w:before="40" w:after="0" w:line="276" w:lineRule="auto"/>
        <w:rPr>
          <w:rFonts w:ascii="Arial Narrow" w:eastAsia="Arial Narrow" w:hAnsi="Arial Narrow" w:cs="Arial Narrow"/>
          <w:b/>
          <w:color w:val="2F5496"/>
          <w:sz w:val="28"/>
          <w:szCs w:val="28"/>
        </w:rPr>
      </w:pPr>
      <w:bookmarkStart w:id="27" w:name="_heading=h.a0w15s9ge7zq" w:colFirst="0" w:colLast="0"/>
      <w:bookmarkEnd w:id="27"/>
      <w:r>
        <w:rPr>
          <w:rFonts w:ascii="Arial Narrow" w:eastAsia="Arial Narrow" w:hAnsi="Arial Narrow" w:cs="Arial Narrow"/>
          <w:b/>
          <w:color w:val="2F5496"/>
          <w:sz w:val="28"/>
          <w:szCs w:val="28"/>
        </w:rPr>
        <w:t>5.2 Gestione dei flussi finanziari e modalità di pagamento</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sz w:val="16"/>
          <w:szCs w:val="16"/>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Le spese per la realizzazione degli interventi potranno essere sostenute utilizzando esclusivamente conti bancari o postali intestati (o cointestati) al beneficiario. Non sono pertanto ammissibili</w:t>
      </w:r>
      <w:r>
        <w:rPr>
          <w:rFonts w:ascii="Arial Narrow" w:eastAsia="Arial Narrow" w:hAnsi="Arial Narrow" w:cs="Arial Narrow"/>
          <w:color w:val="000000"/>
        </w:rPr>
        <w:t xml:space="preserve"> pagamenti provenienti da conti correnti intestati ad altri soggetti, neppure nel caso in cui il beneficiario abbia la delega ad operare su di essi.</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sz w:val="16"/>
          <w:szCs w:val="16"/>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Il beneficiario, per dimostrare l’avvenuto pagamento delle spese inerenti a un progetto approvato, con doc</w:t>
      </w:r>
      <w:r>
        <w:rPr>
          <w:rFonts w:ascii="Arial Narrow" w:eastAsia="Arial Narrow" w:hAnsi="Arial Narrow" w:cs="Arial Narrow"/>
          <w:color w:val="000000"/>
        </w:rPr>
        <w:t xml:space="preserve">umenti intestati allo stesso, utilizza le seguenti modalità: </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sz w:val="16"/>
          <w:szCs w:val="16"/>
        </w:rPr>
      </w:pPr>
    </w:p>
    <w:p w:rsidR="00C74899" w:rsidRDefault="00175DAE">
      <w:pPr>
        <w:numPr>
          <w:ilvl w:val="0"/>
          <w:numId w:val="23"/>
        </w:numPr>
        <w:pBdr>
          <w:top w:val="nil"/>
          <w:left w:val="nil"/>
          <w:bottom w:val="nil"/>
          <w:right w:val="nil"/>
          <w:between w:val="nil"/>
        </w:pBdr>
        <w:spacing w:after="0" w:line="276" w:lineRule="auto"/>
        <w:ind w:left="426" w:hanging="284"/>
        <w:jc w:val="both"/>
        <w:rPr>
          <w:rFonts w:ascii="Arial Narrow" w:eastAsia="Arial Narrow" w:hAnsi="Arial Narrow" w:cs="Arial Narrow"/>
          <w:color w:val="000000"/>
        </w:rPr>
      </w:pPr>
      <w:r>
        <w:rPr>
          <w:rFonts w:ascii="Arial Narrow" w:eastAsia="Arial Narrow" w:hAnsi="Arial Narrow" w:cs="Arial Narrow"/>
          <w:color w:val="000000"/>
        </w:rPr>
        <w:t>Bonifico o ricevuta bancaria (Riba): in tal caso il beneficiario deve produrre la ricevuta del bonifico, la Riba o altra documentazione equiparabile, con riferimento a ciascun documento di spes</w:t>
      </w:r>
      <w:r>
        <w:rPr>
          <w:rFonts w:ascii="Arial Narrow" w:eastAsia="Arial Narrow" w:hAnsi="Arial Narrow" w:cs="Arial Narrow"/>
          <w:color w:val="000000"/>
        </w:rPr>
        <w:t>a rendicontato. Tale documentazione, rilasciata dall’istituto di credito, deve essere allegata al pertinente documento di spesa. Nel caso in cui il bonifico sia disposto tramite “home banking”, il beneficiario del contributo è tenuto a produrre la stampa d</w:t>
      </w:r>
      <w:r>
        <w:rPr>
          <w:rFonts w:ascii="Arial Narrow" w:eastAsia="Arial Narrow" w:hAnsi="Arial Narrow" w:cs="Arial Narrow"/>
          <w:color w:val="000000"/>
        </w:rPr>
        <w:t>ell’operazione dalla quale risulti la data ed il numero della transazione eseguita, oltre alla descrizione della causale dell’operazione a cui la stessa fa riferimento, nonché la stampa dell'estratto conto riferito all'operazione o qualsiasi altro document</w:t>
      </w:r>
      <w:r>
        <w:rPr>
          <w:rFonts w:ascii="Arial Narrow" w:eastAsia="Arial Narrow" w:hAnsi="Arial Narrow" w:cs="Arial Narrow"/>
          <w:color w:val="000000"/>
        </w:rPr>
        <w:t xml:space="preserve">o che dimostra l'avvenuta transazione; </w:t>
      </w:r>
    </w:p>
    <w:p w:rsidR="00C74899" w:rsidRDefault="00C74899">
      <w:pPr>
        <w:pBdr>
          <w:top w:val="nil"/>
          <w:left w:val="nil"/>
          <w:bottom w:val="nil"/>
          <w:right w:val="nil"/>
          <w:between w:val="nil"/>
        </w:pBdr>
        <w:spacing w:after="0" w:line="276" w:lineRule="auto"/>
        <w:ind w:left="426" w:hanging="284"/>
        <w:jc w:val="both"/>
        <w:rPr>
          <w:rFonts w:ascii="Arial Narrow" w:eastAsia="Arial Narrow" w:hAnsi="Arial Narrow" w:cs="Arial Narrow"/>
          <w:color w:val="000000"/>
          <w:sz w:val="16"/>
          <w:szCs w:val="16"/>
        </w:rPr>
      </w:pPr>
    </w:p>
    <w:p w:rsidR="00C74899" w:rsidRDefault="00175DAE">
      <w:pPr>
        <w:numPr>
          <w:ilvl w:val="0"/>
          <w:numId w:val="23"/>
        </w:numPr>
        <w:pBdr>
          <w:top w:val="nil"/>
          <w:left w:val="nil"/>
          <w:bottom w:val="nil"/>
          <w:right w:val="nil"/>
          <w:between w:val="nil"/>
        </w:pBdr>
        <w:spacing w:after="0" w:line="276" w:lineRule="auto"/>
        <w:ind w:left="426" w:hanging="284"/>
        <w:jc w:val="both"/>
        <w:rPr>
          <w:rFonts w:ascii="Arial Narrow" w:eastAsia="Arial Narrow" w:hAnsi="Arial Narrow" w:cs="Arial Narrow"/>
          <w:color w:val="000000"/>
        </w:rPr>
      </w:pPr>
      <w:r>
        <w:rPr>
          <w:rFonts w:ascii="Arial Narrow" w:eastAsia="Arial Narrow" w:hAnsi="Arial Narrow" w:cs="Arial Narrow"/>
          <w:color w:val="000000"/>
        </w:rPr>
        <w:t>Carta di credito e/o bancomat: in tal caso il beneficiario deve produrre l’estratto conto rilasciato dall’istituto di credito di appoggio riferito all’operazione con il quale è stato effettuato il pagamento. Non sono ammessi pagamenti tramite carte prepaga</w:t>
      </w:r>
      <w:r>
        <w:rPr>
          <w:rFonts w:ascii="Arial Narrow" w:eastAsia="Arial Narrow" w:hAnsi="Arial Narrow" w:cs="Arial Narrow"/>
          <w:color w:val="000000"/>
        </w:rPr>
        <w:t xml:space="preserve">te; </w:t>
      </w:r>
    </w:p>
    <w:p w:rsidR="00C74899" w:rsidRDefault="00C74899">
      <w:pPr>
        <w:pBdr>
          <w:top w:val="nil"/>
          <w:left w:val="nil"/>
          <w:bottom w:val="nil"/>
          <w:right w:val="nil"/>
          <w:between w:val="nil"/>
        </w:pBdr>
        <w:spacing w:after="0" w:line="276" w:lineRule="auto"/>
        <w:ind w:left="426" w:hanging="284"/>
        <w:jc w:val="both"/>
        <w:rPr>
          <w:rFonts w:ascii="Arial Narrow" w:eastAsia="Arial Narrow" w:hAnsi="Arial Narrow" w:cs="Arial Narrow"/>
          <w:color w:val="000000"/>
          <w:sz w:val="16"/>
          <w:szCs w:val="16"/>
        </w:rPr>
      </w:pPr>
    </w:p>
    <w:p w:rsidR="00C74899" w:rsidRDefault="00175DAE">
      <w:pPr>
        <w:numPr>
          <w:ilvl w:val="0"/>
          <w:numId w:val="23"/>
        </w:numPr>
        <w:pBdr>
          <w:top w:val="nil"/>
          <w:left w:val="nil"/>
          <w:bottom w:val="nil"/>
          <w:right w:val="nil"/>
          <w:between w:val="nil"/>
        </w:pBdr>
        <w:spacing w:after="0" w:line="276" w:lineRule="auto"/>
        <w:ind w:left="426" w:hanging="284"/>
        <w:jc w:val="both"/>
        <w:rPr>
          <w:rFonts w:ascii="Arial Narrow" w:eastAsia="Arial Narrow" w:hAnsi="Arial Narrow" w:cs="Arial Narrow"/>
          <w:color w:val="000000"/>
        </w:rPr>
      </w:pPr>
      <w:r>
        <w:rPr>
          <w:rFonts w:ascii="Arial Narrow" w:eastAsia="Arial Narrow" w:hAnsi="Arial Narrow" w:cs="Arial Narrow"/>
          <w:color w:val="000000"/>
        </w:rPr>
        <w:t>Bollettino postale effettuato tramite conto corrente postale: tale modalità di pagamento deve essere documentata dalla copia della ricevuta del bollettino, unitamente all’estratto conto in originale. Nello spazio della causale devono essere riportati</w:t>
      </w:r>
      <w:r>
        <w:rPr>
          <w:rFonts w:ascii="Arial Narrow" w:eastAsia="Arial Narrow" w:hAnsi="Arial Narrow" w:cs="Arial Narrow"/>
          <w:color w:val="000000"/>
        </w:rPr>
        <w:t xml:space="preserve"> i dati identificativi del documento di spesa di cui si dimostra il pagamento, quali: nome del destinatario del pagamento, numero e data della fattura pagata, tipo di pagamento (acconto o saldo); </w:t>
      </w:r>
    </w:p>
    <w:p w:rsidR="00C74899" w:rsidRDefault="00C74899">
      <w:pPr>
        <w:pBdr>
          <w:top w:val="nil"/>
          <w:left w:val="nil"/>
          <w:bottom w:val="nil"/>
          <w:right w:val="nil"/>
          <w:between w:val="nil"/>
        </w:pBdr>
        <w:spacing w:after="0" w:line="276" w:lineRule="auto"/>
        <w:ind w:left="426" w:hanging="284"/>
        <w:jc w:val="both"/>
        <w:rPr>
          <w:rFonts w:ascii="Arial Narrow" w:eastAsia="Arial Narrow" w:hAnsi="Arial Narrow" w:cs="Arial Narrow"/>
          <w:color w:val="000000"/>
        </w:rPr>
      </w:pPr>
    </w:p>
    <w:p w:rsidR="00C74899" w:rsidRDefault="00175DAE">
      <w:pPr>
        <w:numPr>
          <w:ilvl w:val="0"/>
          <w:numId w:val="23"/>
        </w:numPr>
        <w:pBdr>
          <w:top w:val="nil"/>
          <w:left w:val="nil"/>
          <w:bottom w:val="nil"/>
          <w:right w:val="nil"/>
          <w:between w:val="nil"/>
        </w:pBdr>
        <w:spacing w:after="0" w:line="276" w:lineRule="auto"/>
        <w:ind w:left="426" w:hanging="284"/>
        <w:jc w:val="both"/>
        <w:rPr>
          <w:rFonts w:ascii="Arial Narrow" w:eastAsia="Arial Narrow" w:hAnsi="Arial Narrow" w:cs="Arial Narrow"/>
          <w:color w:val="000000"/>
        </w:rPr>
      </w:pPr>
      <w:r>
        <w:rPr>
          <w:rFonts w:ascii="Arial Narrow" w:eastAsia="Arial Narrow" w:hAnsi="Arial Narrow" w:cs="Arial Narrow"/>
          <w:color w:val="000000"/>
        </w:rPr>
        <w:t>Vaglia postale: tale forma di pagamento può essere ammessa</w:t>
      </w:r>
      <w:r>
        <w:rPr>
          <w:rFonts w:ascii="Arial Narrow" w:eastAsia="Arial Narrow" w:hAnsi="Arial Narrow" w:cs="Arial Narrow"/>
          <w:color w:val="000000"/>
        </w:rPr>
        <w:t xml:space="preserve"> a condizione che sia effettuata tramite conto corrente postale e sia documentata dalla copia della ricevuta del vaglia postale e dall’estratto del conto corrente in originale. Nello spazio della causale devono essere riportati i dati identificativi del do</w:t>
      </w:r>
      <w:r>
        <w:rPr>
          <w:rFonts w:ascii="Arial Narrow" w:eastAsia="Arial Narrow" w:hAnsi="Arial Narrow" w:cs="Arial Narrow"/>
          <w:color w:val="000000"/>
        </w:rPr>
        <w:t xml:space="preserve">cumento di spesa di cui si dimostra il pagamento, quali: nome del destinatario del pagamento, numero e data della fattura pagata, tipo di pagamento (acconto o saldo); </w:t>
      </w:r>
    </w:p>
    <w:p w:rsidR="00C74899" w:rsidRDefault="00C74899">
      <w:pPr>
        <w:pBdr>
          <w:top w:val="nil"/>
          <w:left w:val="nil"/>
          <w:bottom w:val="nil"/>
          <w:right w:val="nil"/>
          <w:between w:val="nil"/>
        </w:pBdr>
        <w:spacing w:after="0" w:line="276" w:lineRule="auto"/>
        <w:ind w:left="426" w:hanging="284"/>
        <w:jc w:val="both"/>
        <w:rPr>
          <w:rFonts w:ascii="Arial Narrow" w:eastAsia="Arial Narrow" w:hAnsi="Arial Narrow" w:cs="Arial Narrow"/>
          <w:color w:val="000000"/>
          <w:sz w:val="16"/>
          <w:szCs w:val="16"/>
        </w:rPr>
      </w:pPr>
    </w:p>
    <w:p w:rsidR="00C74899" w:rsidRDefault="00175DAE">
      <w:pPr>
        <w:numPr>
          <w:ilvl w:val="0"/>
          <w:numId w:val="23"/>
        </w:numPr>
        <w:pBdr>
          <w:top w:val="nil"/>
          <w:left w:val="nil"/>
          <w:bottom w:val="nil"/>
          <w:right w:val="nil"/>
          <w:between w:val="nil"/>
        </w:pBdr>
        <w:spacing w:after="0" w:line="276" w:lineRule="auto"/>
        <w:ind w:left="426" w:hanging="284"/>
        <w:jc w:val="both"/>
        <w:rPr>
          <w:rFonts w:ascii="Arial Narrow" w:eastAsia="Arial Narrow" w:hAnsi="Arial Narrow" w:cs="Arial Narrow"/>
          <w:color w:val="000000"/>
        </w:rPr>
      </w:pPr>
      <w:r>
        <w:rPr>
          <w:rFonts w:ascii="Arial Narrow" w:eastAsia="Arial Narrow" w:hAnsi="Arial Narrow" w:cs="Arial Narrow"/>
          <w:color w:val="000000"/>
        </w:rPr>
        <w:t>MAV (bollettino di Pagamento Mediante Avviso): tale forma è un servizio di pagamento ef</w:t>
      </w:r>
      <w:r>
        <w:rPr>
          <w:rFonts w:ascii="Arial Narrow" w:eastAsia="Arial Narrow" w:hAnsi="Arial Narrow" w:cs="Arial Narrow"/>
          <w:color w:val="000000"/>
        </w:rPr>
        <w:t>fettuato mediante un bollettino che contiene le informazioni necessarie alla banca del creditore (banca assuntrice) e al creditore stesso per la riconciliazione del pagamento. Esso viene inviato al debitore, che lo utilizza per effettuare il pagamento pres</w:t>
      </w:r>
      <w:r>
        <w:rPr>
          <w:rFonts w:ascii="Arial Narrow" w:eastAsia="Arial Narrow" w:hAnsi="Arial Narrow" w:cs="Arial Narrow"/>
          <w:color w:val="000000"/>
        </w:rPr>
        <w:t xml:space="preserve">so la propria banca (banca esattrice); </w:t>
      </w:r>
    </w:p>
    <w:p w:rsidR="00C74899" w:rsidRDefault="00C74899">
      <w:pPr>
        <w:pBdr>
          <w:top w:val="nil"/>
          <w:left w:val="nil"/>
          <w:bottom w:val="nil"/>
          <w:right w:val="nil"/>
          <w:between w:val="nil"/>
        </w:pBdr>
        <w:spacing w:after="0" w:line="276" w:lineRule="auto"/>
        <w:ind w:left="426" w:hanging="284"/>
        <w:jc w:val="both"/>
        <w:rPr>
          <w:rFonts w:ascii="Arial Narrow" w:eastAsia="Arial Narrow" w:hAnsi="Arial Narrow" w:cs="Arial Narrow"/>
          <w:color w:val="000000"/>
          <w:sz w:val="16"/>
          <w:szCs w:val="16"/>
        </w:rPr>
      </w:pPr>
    </w:p>
    <w:p w:rsidR="00C74899" w:rsidRDefault="00175DAE">
      <w:pPr>
        <w:numPr>
          <w:ilvl w:val="0"/>
          <w:numId w:val="23"/>
        </w:numPr>
        <w:pBdr>
          <w:top w:val="nil"/>
          <w:left w:val="nil"/>
          <w:bottom w:val="nil"/>
          <w:right w:val="nil"/>
          <w:between w:val="nil"/>
        </w:pBdr>
        <w:spacing w:after="0" w:line="276" w:lineRule="auto"/>
        <w:ind w:left="426" w:hanging="284"/>
        <w:jc w:val="both"/>
        <w:rPr>
          <w:rFonts w:ascii="Arial Narrow" w:eastAsia="Arial Narrow" w:hAnsi="Arial Narrow" w:cs="Arial Narrow"/>
          <w:color w:val="000000"/>
        </w:rPr>
      </w:pPr>
      <w:r>
        <w:rPr>
          <w:rFonts w:ascii="Arial Narrow" w:eastAsia="Arial Narrow" w:hAnsi="Arial Narrow" w:cs="Arial Narrow"/>
          <w:color w:val="000000"/>
        </w:rPr>
        <w:t>Pagamenti effettuati tramite il modello F24 relativo ai contributi previdenziali, ritenute fiscali e oneri sociali: in tal caso il beneficiario deve fornire copia del modello F24 con la ricevuta dell’Agenzia delle E</w:t>
      </w:r>
      <w:r>
        <w:rPr>
          <w:rFonts w:ascii="Arial Narrow" w:eastAsia="Arial Narrow" w:hAnsi="Arial Narrow" w:cs="Arial Narrow"/>
          <w:color w:val="000000"/>
        </w:rPr>
        <w:t xml:space="preserve">ntrate relativa al pagamento o alla accertata compensazione o il timbro dell’ente accettante il pagamento (Banca, Poste). </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rPr>
      </w:pPr>
    </w:p>
    <w:p w:rsidR="00C74899" w:rsidRDefault="00175DAE">
      <w:pPr>
        <w:pBdr>
          <w:top w:val="nil"/>
          <w:left w:val="nil"/>
          <w:bottom w:val="nil"/>
          <w:right w:val="nil"/>
          <w:between w:val="nil"/>
        </w:pBdr>
        <w:spacing w:line="276" w:lineRule="auto"/>
        <w:jc w:val="both"/>
        <w:rPr>
          <w:rFonts w:ascii="Arial Narrow" w:eastAsia="Arial Narrow" w:hAnsi="Arial Narrow" w:cs="Arial Narrow"/>
          <w:color w:val="000000"/>
        </w:rPr>
      </w:pPr>
      <w:r>
        <w:rPr>
          <w:rFonts w:ascii="Arial Narrow" w:eastAsia="Arial Narrow" w:hAnsi="Arial Narrow" w:cs="Arial Narrow"/>
          <w:color w:val="000000"/>
        </w:rPr>
        <w:t xml:space="preserve">Non è mai consentito il pagamento in contanti e tramite assegno. </w:t>
      </w:r>
    </w:p>
    <w:p w:rsidR="00C74899" w:rsidRDefault="00175DAE">
      <w:pPr>
        <w:keepNext/>
        <w:keepLines/>
        <w:numPr>
          <w:ilvl w:val="0"/>
          <w:numId w:val="8"/>
        </w:numPr>
        <w:pBdr>
          <w:top w:val="nil"/>
          <w:left w:val="nil"/>
          <w:bottom w:val="nil"/>
          <w:right w:val="nil"/>
          <w:between w:val="nil"/>
        </w:pBdr>
        <w:spacing w:before="40" w:after="0" w:line="276" w:lineRule="auto"/>
        <w:rPr>
          <w:rFonts w:ascii="Arial Narrow" w:eastAsia="Arial Narrow" w:hAnsi="Arial Narrow" w:cs="Arial Narrow"/>
          <w:b/>
          <w:color w:val="2F5496"/>
          <w:sz w:val="32"/>
          <w:szCs w:val="32"/>
        </w:rPr>
      </w:pPr>
      <w:bookmarkStart w:id="28" w:name="_heading=h.t5n6954hbb8d" w:colFirst="0" w:colLast="0"/>
      <w:bookmarkEnd w:id="28"/>
      <w:r>
        <w:rPr>
          <w:rFonts w:ascii="Arial Narrow" w:eastAsia="Arial Narrow" w:hAnsi="Arial Narrow" w:cs="Arial Narrow"/>
          <w:b/>
          <w:color w:val="2F5496"/>
          <w:sz w:val="32"/>
          <w:szCs w:val="32"/>
        </w:rPr>
        <w:t>Procedimento di liquidazione del contributo</w:t>
      </w:r>
    </w:p>
    <w:p w:rsidR="00C74899" w:rsidRDefault="00C74899">
      <w:pPr>
        <w:keepNext/>
        <w:keepLines/>
        <w:pBdr>
          <w:top w:val="nil"/>
          <w:left w:val="nil"/>
          <w:bottom w:val="nil"/>
          <w:right w:val="nil"/>
          <w:between w:val="nil"/>
        </w:pBdr>
        <w:spacing w:before="40" w:after="0" w:line="276" w:lineRule="auto"/>
        <w:rPr>
          <w:rFonts w:ascii="Arial Narrow" w:eastAsia="Arial Narrow" w:hAnsi="Arial Narrow" w:cs="Arial Narrow"/>
          <w:b/>
          <w:color w:val="2F5496"/>
          <w:sz w:val="16"/>
          <w:szCs w:val="16"/>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 xml:space="preserve">Qualora in relazione all’esito istruttorio la spesa finale rendicontata e ritenuta ammissibile dalla Regione risulti inferiore alla soglia minima di spesa ammissibile, la domanda di pagamento verrà dichiarata inammissibile e si procederà al recupero delle </w:t>
      </w:r>
      <w:r>
        <w:rPr>
          <w:rFonts w:ascii="Arial Narrow" w:eastAsia="Arial Narrow" w:hAnsi="Arial Narrow" w:cs="Arial Narrow"/>
          <w:color w:val="000000"/>
        </w:rPr>
        <w:t xml:space="preserve">eventuali somme liquidate.  </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sz w:val="16"/>
          <w:szCs w:val="16"/>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 xml:space="preserve">Di norma, entro i successivi 90 giorni dalla data di presentazione della domanda di pagamento, l’ufficio regionale competente </w:t>
      </w:r>
      <w:r>
        <w:rPr>
          <w:rFonts w:ascii="Arial Narrow" w:eastAsia="Arial Narrow" w:hAnsi="Arial Narrow" w:cs="Arial Narrow"/>
          <w:b/>
          <w:color w:val="000000"/>
        </w:rPr>
        <w:t>Area finanziamenti e procedimenti comunitari Modena e Reggio Emilia</w:t>
      </w:r>
      <w:r>
        <w:rPr>
          <w:rFonts w:ascii="Arial Narrow" w:eastAsia="Arial Narrow" w:hAnsi="Arial Narrow" w:cs="Arial Narrow"/>
          <w:color w:val="000000"/>
        </w:rPr>
        <w:t>  verifica la sussistenza dei req</w:t>
      </w:r>
      <w:r>
        <w:rPr>
          <w:rFonts w:ascii="Arial Narrow" w:eastAsia="Arial Narrow" w:hAnsi="Arial Narrow" w:cs="Arial Narrow"/>
          <w:color w:val="000000"/>
        </w:rPr>
        <w:t>uisiti e procede all’adozione dell’atto di liquidazione.</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sz w:val="16"/>
          <w:szCs w:val="16"/>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AGREA effettua i controlli amministrativi e in loco previsti sulle domande di pagamento ed i controlli post-pagamento mediante delega di funzioni.</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sz w:val="16"/>
          <w:szCs w:val="16"/>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Durante la realizzazione dei progetti possono esse</w:t>
      </w:r>
      <w:r>
        <w:rPr>
          <w:rFonts w:ascii="Arial Narrow" w:eastAsia="Arial Narrow" w:hAnsi="Arial Narrow" w:cs="Arial Narrow"/>
          <w:color w:val="000000"/>
        </w:rPr>
        <w:t>re effettuati controlli in itinere.</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sz w:val="16"/>
          <w:szCs w:val="16"/>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Tutti i controlli in fase di ammissibilità, pagamento e post pagamento sono effettuati secondo la normativa nazionale in materia di accertamento della legittimità e regolarità delle operazioni finanziate dal FEASR per i</w:t>
      </w:r>
      <w:r>
        <w:rPr>
          <w:rFonts w:ascii="Arial Narrow" w:eastAsia="Arial Narrow" w:hAnsi="Arial Narrow" w:cs="Arial Narrow"/>
          <w:color w:val="000000"/>
        </w:rPr>
        <w:t xml:space="preserve"> tipi di intervento che non rientrano nel campo di applicazione del Sistema Integrato di Gestione e Controllo, nonché di ogni altra normativa comunitaria in materia e delle disposizioni di AGREA. </w:t>
      </w: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I controlli amministrativi sulle domande di pagamento saran</w:t>
      </w:r>
      <w:r>
        <w:rPr>
          <w:rFonts w:ascii="Arial Narrow" w:eastAsia="Arial Narrow" w:hAnsi="Arial Narrow" w:cs="Arial Narrow"/>
          <w:color w:val="000000"/>
        </w:rPr>
        <w:t xml:space="preserve">no effettuati secondo quanto successivamente disposto, e con le modalità stabilite nel Manuale delle procedure di controllo delle domande di pagamento approvato da AGREA. </w:t>
      </w: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sz w:val="16"/>
          <w:szCs w:val="16"/>
        </w:rPr>
      </w:pPr>
      <w:r>
        <w:rPr>
          <w:rFonts w:ascii="Arial Narrow" w:eastAsia="Arial Narrow" w:hAnsi="Arial Narrow" w:cs="Arial Narrow"/>
          <w:color w:val="000000"/>
        </w:rPr>
        <w:t xml:space="preserve"> </w:t>
      </w: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Ai fini dello svolgimento dell’istruttoria, i controlli comprendono in particolare</w:t>
      </w:r>
      <w:r>
        <w:rPr>
          <w:rFonts w:ascii="Arial Narrow" w:eastAsia="Arial Narrow" w:hAnsi="Arial Narrow" w:cs="Arial Narrow"/>
          <w:color w:val="000000"/>
        </w:rPr>
        <w:t xml:space="preserve">, e nella misura in cui sia pertinente per la domanda presentata, la verifica dei seguenti elementi: </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sz w:val="16"/>
          <w:szCs w:val="16"/>
        </w:rPr>
      </w:pPr>
    </w:p>
    <w:p w:rsidR="00C74899" w:rsidRDefault="00175DAE">
      <w:pPr>
        <w:numPr>
          <w:ilvl w:val="0"/>
          <w:numId w:val="24"/>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 xml:space="preserve">la conformità dell’operazione rendicontata con l’operazione per la quale era stata accolta la domanda di sostegno; </w:t>
      </w:r>
    </w:p>
    <w:p w:rsidR="00C74899" w:rsidRDefault="00175DAE">
      <w:pPr>
        <w:numPr>
          <w:ilvl w:val="0"/>
          <w:numId w:val="24"/>
        </w:numPr>
        <w:pBdr>
          <w:top w:val="nil"/>
          <w:left w:val="nil"/>
          <w:bottom w:val="nil"/>
          <w:right w:val="nil"/>
          <w:between w:val="nil"/>
        </w:pBdr>
        <w:spacing w:after="0" w:line="276" w:lineRule="auto"/>
        <w:rPr>
          <w:rFonts w:ascii="Arial Narrow" w:eastAsia="Arial Narrow" w:hAnsi="Arial Narrow" w:cs="Arial Narrow"/>
          <w:color w:val="000000"/>
        </w:rPr>
      </w:pPr>
      <w:r>
        <w:rPr>
          <w:rFonts w:ascii="Arial Narrow" w:eastAsia="Arial Narrow" w:hAnsi="Arial Narrow" w:cs="Arial Narrow"/>
          <w:color w:val="000000"/>
        </w:rPr>
        <w:t xml:space="preserve">i costi sostenuti e i pagamenti effettuat; </w:t>
      </w:r>
    </w:p>
    <w:p w:rsidR="00C74899" w:rsidRDefault="00175DAE">
      <w:pPr>
        <w:numPr>
          <w:ilvl w:val="0"/>
          <w:numId w:val="24"/>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il rispetto degli impegni assunti e il rispetto degli obblighi applicabili stabiliti dalla legislazione unionale e/o nazionale e/o dal PSP, compresi quelli in materia di aiuti di Stato e altre norme e requisiti o</w:t>
      </w:r>
      <w:r>
        <w:rPr>
          <w:rFonts w:ascii="Arial Narrow" w:eastAsia="Arial Narrow" w:hAnsi="Arial Narrow" w:cs="Arial Narrow"/>
          <w:color w:val="000000"/>
        </w:rPr>
        <w:t>bbligatori;</w:t>
      </w:r>
    </w:p>
    <w:p w:rsidR="00C74899" w:rsidRDefault="00175DAE">
      <w:pPr>
        <w:numPr>
          <w:ilvl w:val="0"/>
          <w:numId w:val="24"/>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la verifica della regolarità e della conformità della garanzia prestata nel caso delle domande di pagamento anticipo.</w:t>
      </w:r>
    </w:p>
    <w:p w:rsidR="00C74899" w:rsidRDefault="00175DAE">
      <w:pPr>
        <w:numPr>
          <w:ilvl w:val="0"/>
          <w:numId w:val="24"/>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I controlli amministrativi sulle operazioni connesse a investimenti comprendono almeno un sopralluogo presso il beneficiario p</w:t>
      </w:r>
      <w:r>
        <w:rPr>
          <w:rFonts w:ascii="Arial Narrow" w:eastAsia="Arial Narrow" w:hAnsi="Arial Narrow" w:cs="Arial Narrow"/>
          <w:color w:val="000000"/>
        </w:rPr>
        <w:t xml:space="preserve">er verificare la realizzazione degli investimenti e la loro conformità con quanto ammesso, in applicazione del DM 4 agosto 2023 (prot. 0410727). </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sz w:val="16"/>
          <w:szCs w:val="16"/>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lastRenderedPageBreak/>
        <w:t>Le operazioni di istruttoria, controllo e liquidazione sono gestite informaticamente tramite il Sistema Infor</w:t>
      </w:r>
      <w:r>
        <w:rPr>
          <w:rFonts w:ascii="Arial Narrow" w:eastAsia="Arial Narrow" w:hAnsi="Arial Narrow" w:cs="Arial Narrow"/>
          <w:color w:val="000000"/>
        </w:rPr>
        <w:t xml:space="preserve">mativo AGREA (SIAG). </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 xml:space="preserve">La relativa documentazione prodotta verrà conservata nel fascicolo istruttorio di ogni domanda. </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sz w:val="16"/>
          <w:szCs w:val="16"/>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I controlli amministrativi comprendono procedure tese ad evitare doppi finanziamenti irregolari tramite altri regimi nazionali o unionali o periodi di programmazione precedenti. In presenza di altre fonti di finanziamento compatibili, nell’ambito dei sudde</w:t>
      </w:r>
      <w:r>
        <w:rPr>
          <w:rFonts w:ascii="Arial Narrow" w:eastAsia="Arial Narrow" w:hAnsi="Arial Narrow" w:cs="Arial Narrow"/>
          <w:color w:val="000000"/>
        </w:rPr>
        <w:t>tti controlli si verifica che l’aiuto totale non superi i limiti massimi consentiti o le aliquote di sostegno.</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sz w:val="16"/>
          <w:szCs w:val="16"/>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Nel caso in cui in fase di controllo sia rilevato un superamento del limite relativo alla percentuale di aiuto collegata al cumulo con altre agevolazioni, in base a quanto dichiarato dal beneficiario nel relativo modulo, si provvederà alle necessarie decur</w:t>
      </w:r>
      <w:r>
        <w:rPr>
          <w:rFonts w:ascii="Arial Narrow" w:eastAsia="Arial Narrow" w:hAnsi="Arial Narrow" w:cs="Arial Narrow"/>
          <w:color w:val="000000"/>
        </w:rPr>
        <w:t>tazioni.</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sz w:val="16"/>
          <w:szCs w:val="16"/>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Preliminarmente alla liquidazione del contributo, sarà verificata la posizione di regolarità contributiva del beneficiario. In presenza di DURC irregolare per mancato versamento delle somme dovute agli enti competenti, AGREA procederà, ai sensi d</w:t>
      </w:r>
      <w:r>
        <w:rPr>
          <w:rFonts w:ascii="Arial Narrow" w:eastAsia="Arial Narrow" w:hAnsi="Arial Narrow" w:cs="Arial Narrow"/>
          <w:color w:val="000000"/>
        </w:rPr>
        <w:t>ell’art. 45 del D.L. n. 152/2021, alla compensazione di eventuali debiti con l’INPS come risultanti dal Registro Nazionale Debitori.</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b/>
          <w:color w:val="FF0000"/>
          <w:sz w:val="16"/>
          <w:szCs w:val="16"/>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Laddove applicabile, sarà inoltre necessario effettuare i controlli previsti dal D.lgs. 159/2011 “Codice delle leggi antim</w:t>
      </w:r>
      <w:r>
        <w:rPr>
          <w:rFonts w:ascii="Arial Narrow" w:eastAsia="Arial Narrow" w:hAnsi="Arial Narrow" w:cs="Arial Narrow"/>
          <w:color w:val="000000"/>
        </w:rPr>
        <w:t>afia e delle misure di prevenzione, nonché nuove disposizioni in materia di documentazione antimafia, a norma degli articoli 1 e 2 della legge 13 agosto 2010, n. 136”.</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sz w:val="16"/>
          <w:szCs w:val="16"/>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 xml:space="preserve">A tal fine, dovranno risultare debitamente inserite nel Fascicolo Anagrafico aziendale </w:t>
      </w:r>
      <w:r>
        <w:rPr>
          <w:rFonts w:ascii="Arial Narrow" w:eastAsia="Arial Narrow" w:hAnsi="Arial Narrow" w:cs="Arial Narrow"/>
          <w:color w:val="000000"/>
        </w:rPr>
        <w:t>le previste dichiarazioni sostitutive della CCIAA e dei conviventi, regolarmente acquisite al protocollo regionale.</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sz w:val="16"/>
          <w:szCs w:val="16"/>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Per le sole situazioni non gestibili dal sistema informatico, la dichiarazione dovrà essere presentata direttamente ai competenti uffici su</w:t>
      </w:r>
      <w:r>
        <w:rPr>
          <w:rFonts w:ascii="Arial Narrow" w:eastAsia="Arial Narrow" w:hAnsi="Arial Narrow" w:cs="Arial Narrow"/>
          <w:color w:val="000000"/>
        </w:rPr>
        <w:t>lla base della modulistica fornita dai medesimi uffici.</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sz w:val="16"/>
          <w:szCs w:val="16"/>
        </w:rPr>
      </w:pPr>
    </w:p>
    <w:p w:rsidR="00C74899" w:rsidRDefault="00175DAE">
      <w:pPr>
        <w:pBdr>
          <w:top w:val="nil"/>
          <w:left w:val="nil"/>
          <w:bottom w:val="nil"/>
          <w:right w:val="nil"/>
          <w:between w:val="nil"/>
        </w:pBdr>
        <w:spacing w:line="276" w:lineRule="auto"/>
        <w:jc w:val="both"/>
        <w:rPr>
          <w:rFonts w:ascii="Arial Narrow" w:eastAsia="Arial Narrow" w:hAnsi="Arial Narrow" w:cs="Arial Narrow"/>
          <w:color w:val="000000"/>
        </w:rPr>
      </w:pPr>
      <w:r>
        <w:rPr>
          <w:rFonts w:ascii="Arial Narrow" w:eastAsia="Arial Narrow" w:hAnsi="Arial Narrow" w:cs="Arial Narrow"/>
          <w:color w:val="000000"/>
        </w:rPr>
        <w:t>L’ufficio competente, dopo aver esperito le verifiche finali, relative alle opere finanziate, sui beneficiari, procederà con propri atti formali ad assumere le decisioni di liquidazione e a trasmette</w:t>
      </w:r>
      <w:r>
        <w:rPr>
          <w:rFonts w:ascii="Arial Narrow" w:eastAsia="Arial Narrow" w:hAnsi="Arial Narrow" w:cs="Arial Narrow"/>
          <w:color w:val="000000"/>
        </w:rPr>
        <w:t>re gli elenchi ad AGREA.</w:t>
      </w:r>
    </w:p>
    <w:p w:rsidR="00C74899" w:rsidRDefault="00175DAE">
      <w:pPr>
        <w:keepNext/>
        <w:keepLines/>
        <w:pBdr>
          <w:top w:val="nil"/>
          <w:left w:val="nil"/>
          <w:bottom w:val="nil"/>
          <w:right w:val="nil"/>
          <w:between w:val="nil"/>
        </w:pBdr>
        <w:spacing w:before="40" w:after="0" w:line="276" w:lineRule="auto"/>
        <w:rPr>
          <w:rFonts w:ascii="Arial Narrow" w:eastAsia="Arial Narrow" w:hAnsi="Arial Narrow" w:cs="Arial Narrow"/>
          <w:b/>
          <w:color w:val="2F5496"/>
          <w:sz w:val="28"/>
          <w:szCs w:val="28"/>
        </w:rPr>
      </w:pPr>
      <w:bookmarkStart w:id="29" w:name="_heading=h.w6jgrgg74b2a" w:colFirst="0" w:colLast="0"/>
      <w:bookmarkEnd w:id="29"/>
      <w:r>
        <w:rPr>
          <w:rFonts w:ascii="Arial Narrow" w:eastAsia="Arial Narrow" w:hAnsi="Arial Narrow" w:cs="Arial Narrow"/>
          <w:b/>
          <w:color w:val="2F5496"/>
          <w:sz w:val="28"/>
          <w:szCs w:val="28"/>
        </w:rPr>
        <w:t>6.1 Erogazione del contributo</w:t>
      </w:r>
    </w:p>
    <w:p w:rsidR="00C74899" w:rsidRDefault="00C74899">
      <w:pPr>
        <w:keepNext/>
        <w:keepLines/>
        <w:pBdr>
          <w:top w:val="nil"/>
          <w:left w:val="nil"/>
          <w:bottom w:val="nil"/>
          <w:right w:val="nil"/>
          <w:between w:val="nil"/>
        </w:pBdr>
        <w:spacing w:before="40" w:after="0" w:line="276" w:lineRule="auto"/>
        <w:rPr>
          <w:rFonts w:ascii="Arial Narrow" w:eastAsia="Arial Narrow" w:hAnsi="Arial Narrow" w:cs="Arial Narrow"/>
          <w:b/>
          <w:color w:val="2F5496"/>
          <w:sz w:val="16"/>
          <w:szCs w:val="16"/>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Il contributo è erogato a seguito della presentazione e istruttoria della domanda di pagamento a saldo, fatta salva la richiesta del beneficiario di anticipo, secondo le modalità di seguito riportate.</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sz w:val="16"/>
          <w:szCs w:val="16"/>
        </w:rPr>
      </w:pPr>
    </w:p>
    <w:p w:rsidR="00C74899" w:rsidRDefault="00175DAE">
      <w:pPr>
        <w:pBdr>
          <w:top w:val="nil"/>
          <w:left w:val="nil"/>
          <w:bottom w:val="nil"/>
          <w:right w:val="nil"/>
          <w:between w:val="nil"/>
        </w:pBdr>
        <w:spacing w:line="276" w:lineRule="auto"/>
        <w:jc w:val="both"/>
        <w:rPr>
          <w:rFonts w:ascii="Arial Narrow" w:eastAsia="Arial Narrow" w:hAnsi="Arial Narrow" w:cs="Arial Narrow"/>
          <w:color w:val="000000"/>
        </w:rPr>
      </w:pPr>
      <w:r>
        <w:rPr>
          <w:rFonts w:ascii="Arial Narrow" w:eastAsia="Arial Narrow" w:hAnsi="Arial Narrow" w:cs="Arial Narrow"/>
          <w:color w:val="000000"/>
        </w:rPr>
        <w:t>Nel caso in cui la spesa rendicontata sia superiore alla spesa ammessa nel provvedimento di concessione, il contributo erogato non può essere comunque superiore al contributo originariamente concesso. Nel caso in cui la spesa rendicontata risulti inferio</w:t>
      </w:r>
      <w:r>
        <w:rPr>
          <w:rFonts w:ascii="Arial Narrow" w:eastAsia="Arial Narrow" w:hAnsi="Arial Narrow" w:cs="Arial Narrow"/>
          <w:color w:val="000000"/>
        </w:rPr>
        <w:t>re, il contributo erogato sarà rideterminato di conseguenza.</w:t>
      </w:r>
    </w:p>
    <w:p w:rsidR="00C74899" w:rsidRDefault="00175DAE">
      <w:pPr>
        <w:keepNext/>
        <w:keepLines/>
        <w:pBdr>
          <w:top w:val="nil"/>
          <w:left w:val="nil"/>
          <w:bottom w:val="nil"/>
          <w:right w:val="nil"/>
          <w:between w:val="nil"/>
        </w:pBdr>
        <w:spacing w:before="40" w:after="0" w:line="276" w:lineRule="auto"/>
        <w:rPr>
          <w:rFonts w:ascii="Arial Narrow" w:eastAsia="Arial Narrow" w:hAnsi="Arial Narrow" w:cs="Arial Narrow"/>
          <w:b/>
          <w:color w:val="2F5496"/>
          <w:sz w:val="32"/>
          <w:szCs w:val="32"/>
        </w:rPr>
      </w:pPr>
      <w:bookmarkStart w:id="30" w:name="_heading=h.2nwfp6d1l074" w:colFirst="0" w:colLast="0"/>
      <w:bookmarkEnd w:id="30"/>
      <w:r>
        <w:rPr>
          <w:rFonts w:ascii="Arial Narrow" w:eastAsia="Arial Narrow" w:hAnsi="Arial Narrow" w:cs="Arial Narrow"/>
          <w:b/>
          <w:color w:val="2F5496"/>
          <w:sz w:val="32"/>
          <w:szCs w:val="32"/>
        </w:rPr>
        <w:t xml:space="preserve">7. Cause di forza maggiore </w:t>
      </w:r>
    </w:p>
    <w:p w:rsidR="00C74899" w:rsidRDefault="00C74899">
      <w:pPr>
        <w:keepNext/>
        <w:keepLines/>
        <w:pBdr>
          <w:top w:val="nil"/>
          <w:left w:val="nil"/>
          <w:bottom w:val="nil"/>
          <w:right w:val="nil"/>
          <w:between w:val="nil"/>
        </w:pBdr>
        <w:spacing w:before="40" w:after="0" w:line="276" w:lineRule="auto"/>
        <w:rPr>
          <w:rFonts w:ascii="Arial Narrow" w:eastAsia="Arial Narrow" w:hAnsi="Arial Narrow" w:cs="Arial Narrow"/>
          <w:b/>
          <w:color w:val="2F5496"/>
          <w:sz w:val="16"/>
          <w:szCs w:val="16"/>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Nei casi di forza maggiore, il beneficiario che non completa l’operazione non è soggetto ad alcuna riduzione o sanzione ai sensi dell’art. 59, paragrafo 5 del Regolamento (UE) n. 2116/2021, secondo cui, le disposizioni stabilite dagli Stati membri assicura</w:t>
      </w:r>
      <w:r>
        <w:rPr>
          <w:rFonts w:ascii="Arial Narrow" w:eastAsia="Arial Narrow" w:hAnsi="Arial Narrow" w:cs="Arial Narrow"/>
          <w:color w:val="000000"/>
        </w:rPr>
        <w:t>no che non siano applicate sanzioni se l’inosservanza è dovuta a cause di forza maggiore o a circostanze eccezionali conformemente all’articolo 3. In tal caso, il beneficiario conserva il diritto all’aiuto.</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sz w:val="16"/>
          <w:szCs w:val="16"/>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Sono riconosciute le categorie di forza maggiore</w:t>
      </w:r>
      <w:r>
        <w:rPr>
          <w:rFonts w:ascii="Arial Narrow" w:eastAsia="Arial Narrow" w:hAnsi="Arial Narrow" w:cs="Arial Narrow"/>
          <w:color w:val="000000"/>
        </w:rPr>
        <w:t xml:space="preserve"> o circostanze eccezionali, documentate ai sensi dell’articolo 3 del Regolamento (UE) n. 2116/2021, nei seguenti casi:</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sz w:val="16"/>
          <w:szCs w:val="16"/>
        </w:rPr>
      </w:pPr>
    </w:p>
    <w:p w:rsidR="00C74899" w:rsidRDefault="00175DAE">
      <w:pPr>
        <w:numPr>
          <w:ilvl w:val="0"/>
          <w:numId w:val="25"/>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calamità naturale grave o un evento meteorologico grave che colpisce seriamente l’azienda;</w:t>
      </w:r>
    </w:p>
    <w:p w:rsidR="00C74899" w:rsidRDefault="00175DAE">
      <w:pPr>
        <w:numPr>
          <w:ilvl w:val="0"/>
          <w:numId w:val="25"/>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distruzione fortuita dei fabbricati aziendali adibiti all’allevamento;</w:t>
      </w:r>
    </w:p>
    <w:p w:rsidR="00C74899" w:rsidRDefault="00175DAE">
      <w:pPr>
        <w:numPr>
          <w:ilvl w:val="0"/>
          <w:numId w:val="25"/>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lastRenderedPageBreak/>
        <w:t>epizoozia, diffusione di una fitopatia o di un organismo nocivo per le piante che colpisce la totalità o una parte del patrimonio zootecnico o delle colture del beneficiario;</w:t>
      </w:r>
    </w:p>
    <w:p w:rsidR="00C74899" w:rsidRDefault="00175DAE">
      <w:pPr>
        <w:numPr>
          <w:ilvl w:val="0"/>
          <w:numId w:val="25"/>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 xml:space="preserve">esproprio </w:t>
      </w:r>
      <w:r>
        <w:rPr>
          <w:rFonts w:ascii="Arial Narrow" w:eastAsia="Arial Narrow" w:hAnsi="Arial Narrow" w:cs="Arial Narrow"/>
          <w:color w:val="000000"/>
        </w:rPr>
        <w:t>della totalità o di una parte consistente dell’azienda se tale esproprio non poteva essere previsto alla data della presentazione della domanda;</w:t>
      </w:r>
    </w:p>
    <w:p w:rsidR="00C74899" w:rsidRDefault="00175DAE">
      <w:pPr>
        <w:numPr>
          <w:ilvl w:val="0"/>
          <w:numId w:val="25"/>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decesso del beneficiario;</w:t>
      </w:r>
    </w:p>
    <w:p w:rsidR="00C74899" w:rsidRDefault="00175DAE">
      <w:pPr>
        <w:numPr>
          <w:ilvl w:val="0"/>
          <w:numId w:val="25"/>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incapacità professionale di lunga durata del beneficiario.</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sz w:val="16"/>
          <w:szCs w:val="16"/>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Ai sensi del par. 2 dell’</w:t>
      </w:r>
      <w:r>
        <w:rPr>
          <w:rFonts w:ascii="Arial Narrow" w:eastAsia="Arial Narrow" w:hAnsi="Arial Narrow" w:cs="Arial Narrow"/>
          <w:color w:val="000000"/>
        </w:rPr>
        <w:t>art. 3 Reg. (UE) n. 2116/2021, qualora una calamità naturale grave o un evento meteorologico grave di cui al par. 1 lett. a) colpisca gravemente un’area ben determinata, lo Stato membro interessato può considerare l’intera zona gravemente colpita da tale c</w:t>
      </w:r>
      <w:r>
        <w:rPr>
          <w:rFonts w:ascii="Arial Narrow" w:eastAsia="Arial Narrow" w:hAnsi="Arial Narrow" w:cs="Arial Narrow"/>
          <w:color w:val="000000"/>
        </w:rPr>
        <w:t>alamità o evento.</w:t>
      </w:r>
    </w:p>
    <w:p w:rsidR="00C74899" w:rsidRDefault="00C74899">
      <w:pPr>
        <w:pBdr>
          <w:top w:val="nil"/>
          <w:left w:val="nil"/>
          <w:bottom w:val="nil"/>
          <w:right w:val="nil"/>
          <w:between w:val="nil"/>
        </w:pBdr>
        <w:spacing w:line="276" w:lineRule="auto"/>
        <w:jc w:val="both"/>
        <w:rPr>
          <w:rFonts w:ascii="Arial Narrow" w:eastAsia="Arial Narrow" w:hAnsi="Arial Narrow" w:cs="Arial Narrow"/>
          <w:color w:val="000000"/>
        </w:rPr>
      </w:pPr>
    </w:p>
    <w:p w:rsidR="00C74899" w:rsidRDefault="00175DAE">
      <w:pPr>
        <w:keepNext/>
        <w:keepLines/>
        <w:pBdr>
          <w:top w:val="nil"/>
          <w:left w:val="nil"/>
          <w:bottom w:val="nil"/>
          <w:right w:val="nil"/>
          <w:between w:val="nil"/>
        </w:pBdr>
        <w:spacing w:before="40" w:after="0" w:line="276" w:lineRule="auto"/>
        <w:rPr>
          <w:rFonts w:ascii="Arial Narrow" w:eastAsia="Arial Narrow" w:hAnsi="Arial Narrow" w:cs="Arial Narrow"/>
          <w:b/>
          <w:color w:val="2F5496"/>
          <w:sz w:val="32"/>
          <w:szCs w:val="32"/>
        </w:rPr>
      </w:pPr>
      <w:bookmarkStart w:id="31" w:name="_heading=h.m9b4f9dt32q" w:colFirst="0" w:colLast="0"/>
      <w:bookmarkEnd w:id="31"/>
      <w:r>
        <w:rPr>
          <w:rFonts w:ascii="Arial Narrow" w:eastAsia="Arial Narrow" w:hAnsi="Arial Narrow" w:cs="Arial Narrow"/>
          <w:b/>
          <w:color w:val="2F5496"/>
          <w:sz w:val="32"/>
          <w:szCs w:val="32"/>
        </w:rPr>
        <w:t>8. Riduzioni, revoche e sanzioni</w:t>
      </w:r>
    </w:p>
    <w:p w:rsidR="00C74899" w:rsidRDefault="00175DAE">
      <w:pPr>
        <w:keepNext/>
        <w:keepLines/>
        <w:pBdr>
          <w:top w:val="nil"/>
          <w:left w:val="nil"/>
          <w:bottom w:val="nil"/>
          <w:right w:val="nil"/>
          <w:between w:val="nil"/>
        </w:pBdr>
        <w:spacing w:before="40" w:after="0" w:line="276" w:lineRule="auto"/>
        <w:rPr>
          <w:rFonts w:ascii="Arial Narrow" w:eastAsia="Arial Narrow" w:hAnsi="Arial Narrow" w:cs="Arial Narrow"/>
          <w:b/>
          <w:color w:val="2F5496"/>
          <w:sz w:val="28"/>
          <w:szCs w:val="28"/>
        </w:rPr>
      </w:pPr>
      <w:bookmarkStart w:id="32" w:name="_heading=h.sno3t3jgltke" w:colFirst="0" w:colLast="0"/>
      <w:bookmarkEnd w:id="32"/>
      <w:r>
        <w:rPr>
          <w:rFonts w:ascii="Arial Narrow" w:eastAsia="Arial Narrow" w:hAnsi="Arial Narrow" w:cs="Arial Narrow"/>
          <w:b/>
          <w:color w:val="2F5496"/>
          <w:sz w:val="28"/>
          <w:szCs w:val="28"/>
        </w:rPr>
        <w:t>8.1 Riduzioni</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sz w:val="18"/>
          <w:szCs w:val="18"/>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Di seguito si riportano le riduzioni da applicare in caso di violazione dei seguenti impegni e obblighi trasversali:</w:t>
      </w:r>
    </w:p>
    <w:p w:rsidR="00C74899" w:rsidRDefault="00175DAE">
      <w:pPr>
        <w:numPr>
          <w:ilvl w:val="0"/>
          <w:numId w:val="26"/>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violazione degli obblighi di comunicazione di cui al par. 9;</w:t>
      </w:r>
    </w:p>
    <w:p w:rsidR="00C74899" w:rsidRDefault="00175DAE">
      <w:pPr>
        <w:numPr>
          <w:ilvl w:val="0"/>
          <w:numId w:val="26"/>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tardiva presentazione della domanda di pagamento a saldo di cui al par. 8.2;</w:t>
      </w:r>
    </w:p>
    <w:p w:rsidR="00C74899" w:rsidRDefault="00175DAE">
      <w:pPr>
        <w:numPr>
          <w:ilvl w:val="0"/>
          <w:numId w:val="26"/>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parziale realizzazione dell’intervento (variante in diminuzione non autorizzata) di cui al par. 3.1;</w:t>
      </w:r>
    </w:p>
    <w:p w:rsidR="00C74899" w:rsidRDefault="00175DAE">
      <w:pPr>
        <w:numPr>
          <w:ilvl w:val="0"/>
          <w:numId w:val="26"/>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violazione dell’obbligo di fornire i dati richiesti dall’amministrazione regio</w:t>
      </w:r>
      <w:r>
        <w:rPr>
          <w:rFonts w:ascii="Arial Narrow" w:eastAsia="Arial Narrow" w:hAnsi="Arial Narrow" w:cs="Arial Narrow"/>
          <w:color w:val="000000"/>
        </w:rPr>
        <w:t>nale per il monitoraggio e la valutazione del CoPSR di cui al par. 1.2.</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b/>
          <w:color w:val="000000"/>
        </w:rPr>
      </w:pPr>
      <w:r>
        <w:rPr>
          <w:rFonts w:ascii="Arial Narrow" w:eastAsia="Arial Narrow" w:hAnsi="Arial Narrow" w:cs="Arial Narrow"/>
          <w:b/>
          <w:color w:val="000000"/>
        </w:rPr>
        <w:t>1. Riduzioni in caso di violazione degli impegni relativi agli obblighi di comunicazione previsti nel par. 9:</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sz w:val="16"/>
          <w:szCs w:val="16"/>
        </w:rPr>
      </w:pPr>
    </w:p>
    <w:p w:rsidR="00C74899" w:rsidRDefault="00175DAE">
      <w:pPr>
        <w:pBdr>
          <w:top w:val="nil"/>
          <w:left w:val="nil"/>
          <w:bottom w:val="nil"/>
          <w:right w:val="nil"/>
          <w:between w:val="nil"/>
        </w:pBdr>
        <w:spacing w:line="276" w:lineRule="auto"/>
        <w:jc w:val="both"/>
        <w:rPr>
          <w:rFonts w:ascii="Arial Narrow" w:eastAsia="Arial Narrow" w:hAnsi="Arial Narrow" w:cs="Arial Narrow"/>
          <w:color w:val="000000"/>
        </w:rPr>
      </w:pPr>
      <w:r>
        <w:rPr>
          <w:rFonts w:ascii="Arial Narrow" w:eastAsia="Arial Narrow" w:hAnsi="Arial Narrow" w:cs="Arial Narrow"/>
          <w:color w:val="000000"/>
        </w:rPr>
        <w:t>Impegno I. Mancata esposizione delle targhe o dei cartelloni definitivi</w:t>
      </w:r>
    </w:p>
    <w:tbl>
      <w:tblPr>
        <w:tblStyle w:val="a4"/>
        <w:tblW w:w="864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4"/>
        <w:gridCol w:w="2127"/>
        <w:gridCol w:w="1984"/>
        <w:gridCol w:w="2552"/>
      </w:tblGrid>
      <w:tr w:rsidR="00C74899">
        <w:trPr>
          <w:jc w:val="center"/>
        </w:trPr>
        <w:tc>
          <w:tcPr>
            <w:tcW w:w="1984" w:type="dxa"/>
          </w:tcPr>
          <w:p w:rsidR="00C74899" w:rsidRDefault="00175DAE">
            <w:pPr>
              <w:pBdr>
                <w:top w:val="nil"/>
                <w:left w:val="nil"/>
                <w:bottom w:val="nil"/>
                <w:right w:val="nil"/>
                <w:between w:val="nil"/>
              </w:pBdr>
              <w:spacing w:after="160" w:line="276" w:lineRule="auto"/>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Livello di infrazione</w:t>
            </w:r>
          </w:p>
        </w:tc>
        <w:tc>
          <w:tcPr>
            <w:tcW w:w="2127" w:type="dxa"/>
          </w:tcPr>
          <w:p w:rsidR="00C74899" w:rsidRDefault="00175DAE">
            <w:pPr>
              <w:pBdr>
                <w:top w:val="nil"/>
                <w:left w:val="nil"/>
                <w:bottom w:val="nil"/>
                <w:right w:val="nil"/>
                <w:between w:val="nil"/>
              </w:pBdr>
              <w:spacing w:after="160" w:line="276" w:lineRule="auto"/>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 xml:space="preserve">Gravità </w:t>
            </w:r>
          </w:p>
        </w:tc>
        <w:tc>
          <w:tcPr>
            <w:tcW w:w="1984" w:type="dxa"/>
          </w:tcPr>
          <w:p w:rsidR="00C74899" w:rsidRDefault="00175DAE">
            <w:pPr>
              <w:pBdr>
                <w:top w:val="nil"/>
                <w:left w:val="nil"/>
                <w:bottom w:val="nil"/>
                <w:right w:val="nil"/>
                <w:between w:val="nil"/>
              </w:pBdr>
              <w:spacing w:after="160" w:line="276" w:lineRule="auto"/>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 xml:space="preserve">Entità </w:t>
            </w:r>
          </w:p>
        </w:tc>
        <w:tc>
          <w:tcPr>
            <w:tcW w:w="2552" w:type="dxa"/>
          </w:tcPr>
          <w:p w:rsidR="00C74899" w:rsidRDefault="00175DAE">
            <w:pPr>
              <w:pBdr>
                <w:top w:val="nil"/>
                <w:left w:val="nil"/>
                <w:bottom w:val="nil"/>
                <w:right w:val="nil"/>
                <w:between w:val="nil"/>
              </w:pBdr>
              <w:spacing w:after="160" w:line="276" w:lineRule="auto"/>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Durata</w:t>
            </w:r>
          </w:p>
        </w:tc>
      </w:tr>
      <w:tr w:rsidR="00C74899">
        <w:trPr>
          <w:trHeight w:val="645"/>
          <w:jc w:val="center"/>
        </w:trPr>
        <w:tc>
          <w:tcPr>
            <w:tcW w:w="1984" w:type="dxa"/>
          </w:tcPr>
          <w:p w:rsidR="00C74899" w:rsidRDefault="00175DAE">
            <w:pPr>
              <w:pBdr>
                <w:top w:val="nil"/>
                <w:left w:val="nil"/>
                <w:bottom w:val="nil"/>
                <w:right w:val="nil"/>
                <w:between w:val="nil"/>
              </w:pBdr>
              <w:spacing w:before="60" w:line="276" w:lineRule="auto"/>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Medio (3)</w:t>
            </w:r>
          </w:p>
          <w:p w:rsidR="00C74899" w:rsidRDefault="00C74899">
            <w:pPr>
              <w:pBdr>
                <w:top w:val="nil"/>
                <w:left w:val="nil"/>
                <w:bottom w:val="nil"/>
                <w:right w:val="nil"/>
                <w:between w:val="nil"/>
              </w:pBdr>
              <w:spacing w:after="60" w:line="276" w:lineRule="auto"/>
              <w:rPr>
                <w:rFonts w:ascii="Arial Narrow" w:eastAsia="Arial Narrow" w:hAnsi="Arial Narrow" w:cs="Arial Narrow"/>
                <w:color w:val="000000"/>
                <w:sz w:val="22"/>
                <w:szCs w:val="22"/>
              </w:rPr>
            </w:pPr>
          </w:p>
        </w:tc>
        <w:tc>
          <w:tcPr>
            <w:tcW w:w="2127" w:type="dxa"/>
          </w:tcPr>
          <w:p w:rsidR="00C74899" w:rsidRDefault="00175DAE">
            <w:pPr>
              <w:pBdr>
                <w:top w:val="nil"/>
                <w:left w:val="nil"/>
                <w:bottom w:val="nil"/>
                <w:right w:val="nil"/>
                <w:between w:val="nil"/>
              </w:pBdr>
              <w:spacing w:before="60" w:line="276" w:lineRule="auto"/>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Sempre </w:t>
            </w:r>
          </w:p>
          <w:p w:rsidR="00C74899" w:rsidRDefault="00175DAE">
            <w:pPr>
              <w:pBdr>
                <w:top w:val="nil"/>
                <w:left w:val="nil"/>
                <w:bottom w:val="nil"/>
                <w:right w:val="nil"/>
                <w:between w:val="nil"/>
              </w:pBdr>
              <w:spacing w:after="60" w:line="276" w:lineRule="auto"/>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medio (3)</w:t>
            </w:r>
          </w:p>
        </w:tc>
        <w:tc>
          <w:tcPr>
            <w:tcW w:w="1984" w:type="dxa"/>
          </w:tcPr>
          <w:p w:rsidR="00C74899" w:rsidRDefault="00175DAE">
            <w:pPr>
              <w:pBdr>
                <w:top w:val="nil"/>
                <w:left w:val="nil"/>
                <w:bottom w:val="nil"/>
                <w:right w:val="nil"/>
                <w:between w:val="nil"/>
              </w:pBdr>
              <w:spacing w:before="60" w:line="276" w:lineRule="auto"/>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Sempre </w:t>
            </w:r>
          </w:p>
          <w:p w:rsidR="00C74899" w:rsidRDefault="00175DAE">
            <w:pPr>
              <w:pBdr>
                <w:top w:val="nil"/>
                <w:left w:val="nil"/>
                <w:bottom w:val="nil"/>
                <w:right w:val="nil"/>
                <w:between w:val="nil"/>
              </w:pBdr>
              <w:spacing w:after="60" w:line="276" w:lineRule="auto"/>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medio (3)</w:t>
            </w:r>
          </w:p>
        </w:tc>
        <w:tc>
          <w:tcPr>
            <w:tcW w:w="2552" w:type="dxa"/>
          </w:tcPr>
          <w:p w:rsidR="00C74899" w:rsidRDefault="00175DAE">
            <w:pPr>
              <w:pBdr>
                <w:top w:val="nil"/>
                <w:left w:val="nil"/>
                <w:bottom w:val="nil"/>
                <w:right w:val="nil"/>
                <w:between w:val="nil"/>
              </w:pBdr>
              <w:spacing w:before="60" w:line="276" w:lineRule="auto"/>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Sempre </w:t>
            </w:r>
          </w:p>
          <w:p w:rsidR="00C74899" w:rsidRDefault="00175DAE">
            <w:pPr>
              <w:pBdr>
                <w:top w:val="nil"/>
                <w:left w:val="nil"/>
                <w:bottom w:val="nil"/>
                <w:right w:val="nil"/>
                <w:between w:val="nil"/>
              </w:pBdr>
              <w:spacing w:after="60" w:line="276" w:lineRule="auto"/>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basso (1)</w:t>
            </w:r>
          </w:p>
        </w:tc>
      </w:tr>
    </w:tbl>
    <w:p w:rsidR="00C74899" w:rsidRDefault="00C74899">
      <w:pPr>
        <w:pBdr>
          <w:top w:val="nil"/>
          <w:left w:val="nil"/>
          <w:bottom w:val="nil"/>
          <w:right w:val="nil"/>
          <w:between w:val="nil"/>
        </w:pBdr>
        <w:spacing w:after="0" w:line="276" w:lineRule="auto"/>
        <w:jc w:val="both"/>
        <w:rPr>
          <w:rFonts w:ascii="Arial Narrow" w:eastAsia="Arial Narrow" w:hAnsi="Arial Narrow" w:cs="Arial Narrow"/>
          <w:b/>
          <w:color w:val="000000"/>
        </w:rPr>
      </w:pPr>
    </w:p>
    <w:p w:rsidR="00C74899" w:rsidRDefault="00175DAE">
      <w:pPr>
        <w:pBdr>
          <w:top w:val="nil"/>
          <w:left w:val="nil"/>
          <w:bottom w:val="nil"/>
          <w:right w:val="nil"/>
          <w:between w:val="nil"/>
        </w:pBdr>
        <w:spacing w:line="276" w:lineRule="auto"/>
        <w:jc w:val="both"/>
        <w:rPr>
          <w:rFonts w:ascii="Arial Narrow" w:eastAsia="Arial Narrow" w:hAnsi="Arial Narrow" w:cs="Arial Narrow"/>
          <w:color w:val="000000"/>
        </w:rPr>
      </w:pPr>
      <w:r>
        <w:rPr>
          <w:rFonts w:ascii="Arial Narrow" w:eastAsia="Arial Narrow" w:hAnsi="Arial Narrow" w:cs="Arial Narrow"/>
          <w:color w:val="000000"/>
        </w:rPr>
        <w:t xml:space="preserve">Impegno II. Mancanza della descrizione dell’operazione finanziata dal CoPSR sul sito web e/o sui materiali </w:t>
      </w:r>
    </w:p>
    <w:tbl>
      <w:tblPr>
        <w:tblStyle w:val="a5"/>
        <w:tblW w:w="864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4"/>
        <w:gridCol w:w="2127"/>
        <w:gridCol w:w="1984"/>
        <w:gridCol w:w="2552"/>
      </w:tblGrid>
      <w:tr w:rsidR="00C74899">
        <w:trPr>
          <w:jc w:val="center"/>
        </w:trPr>
        <w:tc>
          <w:tcPr>
            <w:tcW w:w="1984" w:type="dxa"/>
          </w:tcPr>
          <w:p w:rsidR="00C74899" w:rsidRDefault="00175DAE">
            <w:pPr>
              <w:pBdr>
                <w:top w:val="nil"/>
                <w:left w:val="nil"/>
                <w:bottom w:val="nil"/>
                <w:right w:val="nil"/>
                <w:between w:val="nil"/>
              </w:pBdr>
              <w:spacing w:after="160" w:line="276" w:lineRule="auto"/>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Livello di infrazione</w:t>
            </w:r>
          </w:p>
        </w:tc>
        <w:tc>
          <w:tcPr>
            <w:tcW w:w="2127" w:type="dxa"/>
          </w:tcPr>
          <w:p w:rsidR="00C74899" w:rsidRDefault="00175DAE">
            <w:pPr>
              <w:pBdr>
                <w:top w:val="nil"/>
                <w:left w:val="nil"/>
                <w:bottom w:val="nil"/>
                <w:right w:val="nil"/>
                <w:between w:val="nil"/>
              </w:pBdr>
              <w:spacing w:after="160" w:line="276" w:lineRule="auto"/>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 xml:space="preserve">Gravità </w:t>
            </w:r>
          </w:p>
        </w:tc>
        <w:tc>
          <w:tcPr>
            <w:tcW w:w="1984" w:type="dxa"/>
          </w:tcPr>
          <w:p w:rsidR="00C74899" w:rsidRDefault="00175DAE">
            <w:pPr>
              <w:pBdr>
                <w:top w:val="nil"/>
                <w:left w:val="nil"/>
                <w:bottom w:val="nil"/>
                <w:right w:val="nil"/>
                <w:between w:val="nil"/>
              </w:pBdr>
              <w:spacing w:after="160" w:line="276" w:lineRule="auto"/>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 xml:space="preserve">Entità </w:t>
            </w:r>
          </w:p>
        </w:tc>
        <w:tc>
          <w:tcPr>
            <w:tcW w:w="2552" w:type="dxa"/>
          </w:tcPr>
          <w:p w:rsidR="00C74899" w:rsidRDefault="00175DAE">
            <w:pPr>
              <w:pBdr>
                <w:top w:val="nil"/>
                <w:left w:val="nil"/>
                <w:bottom w:val="nil"/>
                <w:right w:val="nil"/>
                <w:between w:val="nil"/>
              </w:pBdr>
              <w:spacing w:after="160" w:line="276" w:lineRule="auto"/>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Durata</w:t>
            </w:r>
          </w:p>
        </w:tc>
      </w:tr>
      <w:tr w:rsidR="00C74899">
        <w:trPr>
          <w:trHeight w:val="390"/>
          <w:jc w:val="center"/>
        </w:trPr>
        <w:tc>
          <w:tcPr>
            <w:tcW w:w="1984" w:type="dxa"/>
            <w:vMerge w:val="restart"/>
          </w:tcPr>
          <w:p w:rsidR="00C74899" w:rsidRDefault="00175DAE">
            <w:pPr>
              <w:pBdr>
                <w:top w:val="nil"/>
                <w:left w:val="nil"/>
                <w:bottom w:val="nil"/>
                <w:right w:val="nil"/>
                <w:between w:val="nil"/>
              </w:pBdr>
              <w:spacing w:before="60" w:line="276" w:lineRule="auto"/>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Medio (3)</w:t>
            </w:r>
          </w:p>
          <w:p w:rsidR="00C74899" w:rsidRDefault="00C74899">
            <w:pPr>
              <w:pBdr>
                <w:top w:val="nil"/>
                <w:left w:val="nil"/>
                <w:bottom w:val="nil"/>
                <w:right w:val="nil"/>
                <w:between w:val="nil"/>
              </w:pBdr>
              <w:spacing w:line="276" w:lineRule="auto"/>
              <w:rPr>
                <w:rFonts w:ascii="Arial Narrow" w:eastAsia="Arial Narrow" w:hAnsi="Arial Narrow" w:cs="Arial Narrow"/>
                <w:color w:val="000000"/>
                <w:sz w:val="22"/>
                <w:szCs w:val="22"/>
              </w:rPr>
            </w:pPr>
          </w:p>
          <w:p w:rsidR="00C74899" w:rsidRDefault="00C74899">
            <w:pPr>
              <w:pBdr>
                <w:top w:val="nil"/>
                <w:left w:val="nil"/>
                <w:bottom w:val="nil"/>
                <w:right w:val="nil"/>
                <w:between w:val="nil"/>
              </w:pBdr>
              <w:spacing w:after="60" w:line="276" w:lineRule="auto"/>
              <w:rPr>
                <w:rFonts w:ascii="Arial Narrow" w:eastAsia="Arial Narrow" w:hAnsi="Arial Narrow" w:cs="Arial Narrow"/>
                <w:color w:val="000000"/>
                <w:sz w:val="22"/>
                <w:szCs w:val="22"/>
              </w:rPr>
            </w:pPr>
          </w:p>
        </w:tc>
        <w:tc>
          <w:tcPr>
            <w:tcW w:w="2127" w:type="dxa"/>
            <w:vMerge w:val="restart"/>
          </w:tcPr>
          <w:p w:rsidR="00C74899" w:rsidRDefault="00C74899">
            <w:pPr>
              <w:pBdr>
                <w:top w:val="nil"/>
                <w:left w:val="nil"/>
                <w:bottom w:val="nil"/>
                <w:right w:val="nil"/>
                <w:between w:val="nil"/>
              </w:pBdr>
              <w:spacing w:before="60" w:line="276" w:lineRule="auto"/>
              <w:rPr>
                <w:rFonts w:ascii="Arial Narrow" w:eastAsia="Arial Narrow" w:hAnsi="Arial Narrow" w:cs="Arial Narrow"/>
                <w:color w:val="000000"/>
                <w:sz w:val="22"/>
                <w:szCs w:val="22"/>
              </w:rPr>
            </w:pPr>
          </w:p>
          <w:p w:rsidR="00C74899" w:rsidRDefault="00175DAE">
            <w:pPr>
              <w:pBdr>
                <w:top w:val="nil"/>
                <w:left w:val="nil"/>
                <w:bottom w:val="nil"/>
                <w:right w:val="nil"/>
                <w:between w:val="nil"/>
              </w:pBdr>
              <w:spacing w:line="276" w:lineRule="auto"/>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Sempre </w:t>
            </w:r>
          </w:p>
          <w:p w:rsidR="00C74899" w:rsidRDefault="00175DAE">
            <w:pPr>
              <w:pBdr>
                <w:top w:val="nil"/>
                <w:left w:val="nil"/>
                <w:bottom w:val="nil"/>
                <w:right w:val="nil"/>
                <w:between w:val="nil"/>
              </w:pBdr>
              <w:spacing w:after="60" w:line="276" w:lineRule="auto"/>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medio (3)</w:t>
            </w:r>
          </w:p>
        </w:tc>
        <w:tc>
          <w:tcPr>
            <w:tcW w:w="1984" w:type="dxa"/>
          </w:tcPr>
          <w:p w:rsidR="00C74899" w:rsidRDefault="00175DAE">
            <w:pPr>
              <w:pBdr>
                <w:top w:val="nil"/>
                <w:left w:val="nil"/>
                <w:bottom w:val="nil"/>
                <w:right w:val="nil"/>
                <w:between w:val="nil"/>
              </w:pBdr>
              <w:spacing w:before="60" w:after="60" w:line="276" w:lineRule="auto"/>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Parzialmente non conforme (1)</w:t>
            </w:r>
          </w:p>
        </w:tc>
        <w:tc>
          <w:tcPr>
            <w:tcW w:w="2552" w:type="dxa"/>
            <w:vMerge w:val="restart"/>
          </w:tcPr>
          <w:p w:rsidR="00C74899" w:rsidRDefault="00C74899">
            <w:pPr>
              <w:pBdr>
                <w:top w:val="nil"/>
                <w:left w:val="nil"/>
                <w:bottom w:val="nil"/>
                <w:right w:val="nil"/>
                <w:between w:val="nil"/>
              </w:pBdr>
              <w:spacing w:before="60" w:line="276" w:lineRule="auto"/>
              <w:rPr>
                <w:rFonts w:ascii="Arial Narrow" w:eastAsia="Arial Narrow" w:hAnsi="Arial Narrow" w:cs="Arial Narrow"/>
                <w:color w:val="000000"/>
                <w:sz w:val="22"/>
                <w:szCs w:val="22"/>
              </w:rPr>
            </w:pPr>
          </w:p>
          <w:p w:rsidR="00C74899" w:rsidRDefault="00175DAE">
            <w:pPr>
              <w:pBdr>
                <w:top w:val="nil"/>
                <w:left w:val="nil"/>
                <w:bottom w:val="nil"/>
                <w:right w:val="nil"/>
                <w:between w:val="nil"/>
              </w:pBdr>
              <w:spacing w:line="276" w:lineRule="auto"/>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Sempre </w:t>
            </w:r>
          </w:p>
          <w:p w:rsidR="00C74899" w:rsidRDefault="00175DAE">
            <w:pPr>
              <w:pBdr>
                <w:top w:val="nil"/>
                <w:left w:val="nil"/>
                <w:bottom w:val="nil"/>
                <w:right w:val="nil"/>
                <w:between w:val="nil"/>
              </w:pBdr>
              <w:spacing w:after="60" w:line="276" w:lineRule="auto"/>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basso (1)</w:t>
            </w:r>
          </w:p>
        </w:tc>
      </w:tr>
      <w:tr w:rsidR="00C74899">
        <w:trPr>
          <w:trHeight w:val="390"/>
          <w:jc w:val="center"/>
        </w:trPr>
        <w:tc>
          <w:tcPr>
            <w:tcW w:w="1984" w:type="dxa"/>
            <w:vMerge/>
          </w:tcPr>
          <w:p w:rsidR="00C74899" w:rsidRDefault="00C74899">
            <w:pPr>
              <w:widowControl w:val="0"/>
              <w:pBdr>
                <w:top w:val="nil"/>
                <w:left w:val="nil"/>
                <w:bottom w:val="nil"/>
                <w:right w:val="nil"/>
                <w:between w:val="nil"/>
              </w:pBdr>
              <w:spacing w:line="276" w:lineRule="auto"/>
              <w:rPr>
                <w:rFonts w:ascii="Arial Narrow" w:eastAsia="Arial Narrow" w:hAnsi="Arial Narrow" w:cs="Arial Narrow"/>
                <w:color w:val="000000"/>
                <w:sz w:val="22"/>
                <w:szCs w:val="22"/>
              </w:rPr>
            </w:pPr>
          </w:p>
        </w:tc>
        <w:tc>
          <w:tcPr>
            <w:tcW w:w="2127" w:type="dxa"/>
            <w:vMerge/>
          </w:tcPr>
          <w:p w:rsidR="00C74899" w:rsidRDefault="00C74899">
            <w:pPr>
              <w:widowControl w:val="0"/>
              <w:pBdr>
                <w:top w:val="nil"/>
                <w:left w:val="nil"/>
                <w:bottom w:val="nil"/>
                <w:right w:val="nil"/>
                <w:between w:val="nil"/>
              </w:pBdr>
              <w:spacing w:line="276" w:lineRule="auto"/>
              <w:rPr>
                <w:rFonts w:ascii="Arial Narrow" w:eastAsia="Arial Narrow" w:hAnsi="Arial Narrow" w:cs="Arial Narrow"/>
                <w:color w:val="000000"/>
                <w:sz w:val="22"/>
                <w:szCs w:val="22"/>
              </w:rPr>
            </w:pPr>
          </w:p>
        </w:tc>
        <w:tc>
          <w:tcPr>
            <w:tcW w:w="1984" w:type="dxa"/>
          </w:tcPr>
          <w:p w:rsidR="00C74899" w:rsidRDefault="00175DAE">
            <w:pPr>
              <w:pBdr>
                <w:top w:val="nil"/>
                <w:left w:val="nil"/>
                <w:bottom w:val="nil"/>
                <w:right w:val="nil"/>
                <w:between w:val="nil"/>
              </w:pBdr>
              <w:spacing w:after="160" w:line="276" w:lineRule="auto"/>
              <w:rPr>
                <w:rFonts w:ascii="Arial Narrow" w:eastAsia="Arial Narrow" w:hAnsi="Arial Narrow" w:cs="Arial Narrow"/>
                <w:b/>
                <w:color w:val="000000"/>
                <w:sz w:val="22"/>
                <w:szCs w:val="22"/>
              </w:rPr>
            </w:pPr>
            <w:r>
              <w:rPr>
                <w:rFonts w:ascii="Arial Narrow" w:eastAsia="Arial Narrow" w:hAnsi="Arial Narrow" w:cs="Arial Narrow"/>
                <w:color w:val="000000"/>
                <w:sz w:val="22"/>
                <w:szCs w:val="22"/>
              </w:rPr>
              <w:t>Totalmente non conforme (3)</w:t>
            </w:r>
          </w:p>
        </w:tc>
        <w:tc>
          <w:tcPr>
            <w:tcW w:w="2552" w:type="dxa"/>
            <w:vMerge/>
          </w:tcPr>
          <w:p w:rsidR="00C74899" w:rsidRDefault="00C74899">
            <w:pPr>
              <w:widowControl w:val="0"/>
              <w:pBdr>
                <w:top w:val="nil"/>
                <w:left w:val="nil"/>
                <w:bottom w:val="nil"/>
                <w:right w:val="nil"/>
                <w:between w:val="nil"/>
              </w:pBdr>
              <w:spacing w:line="276" w:lineRule="auto"/>
              <w:rPr>
                <w:rFonts w:ascii="Arial Narrow" w:eastAsia="Arial Narrow" w:hAnsi="Arial Narrow" w:cs="Arial Narrow"/>
                <w:b/>
                <w:color w:val="000000"/>
                <w:sz w:val="22"/>
                <w:szCs w:val="22"/>
              </w:rPr>
            </w:pPr>
          </w:p>
        </w:tc>
      </w:tr>
    </w:tbl>
    <w:p w:rsidR="00C74899" w:rsidRDefault="00C74899">
      <w:pPr>
        <w:pBdr>
          <w:top w:val="nil"/>
          <w:left w:val="nil"/>
          <w:bottom w:val="nil"/>
          <w:right w:val="nil"/>
          <w:between w:val="nil"/>
        </w:pBdr>
        <w:spacing w:after="0" w:line="276" w:lineRule="auto"/>
        <w:jc w:val="both"/>
        <w:rPr>
          <w:rFonts w:ascii="Arial Narrow" w:eastAsia="Arial Narrow" w:hAnsi="Arial Narrow" w:cs="Arial Narrow"/>
          <w:b/>
          <w:color w:val="000000"/>
        </w:rPr>
      </w:pPr>
    </w:p>
    <w:p w:rsidR="00C74899" w:rsidRDefault="00175DAE">
      <w:pPr>
        <w:pBdr>
          <w:top w:val="nil"/>
          <w:left w:val="nil"/>
          <w:bottom w:val="nil"/>
          <w:right w:val="nil"/>
          <w:between w:val="nil"/>
        </w:pBdr>
        <w:spacing w:line="276" w:lineRule="auto"/>
        <w:jc w:val="both"/>
        <w:rPr>
          <w:rFonts w:ascii="Arial Narrow" w:eastAsia="Arial Narrow" w:hAnsi="Arial Narrow" w:cs="Arial Narrow"/>
          <w:color w:val="000000"/>
        </w:rPr>
      </w:pPr>
      <w:r>
        <w:rPr>
          <w:rFonts w:ascii="Arial Narrow" w:eastAsia="Arial Narrow" w:hAnsi="Arial Narrow" w:cs="Arial Narrow"/>
          <w:color w:val="000000"/>
        </w:rPr>
        <w:t>Gruppo di impegni relativo alla non conformità dei materiali e della localizzazione:</w:t>
      </w:r>
    </w:p>
    <w:tbl>
      <w:tblPr>
        <w:tblStyle w:val="a6"/>
        <w:tblW w:w="864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4"/>
        <w:gridCol w:w="2127"/>
        <w:gridCol w:w="1984"/>
        <w:gridCol w:w="2552"/>
      </w:tblGrid>
      <w:tr w:rsidR="00C74899">
        <w:trPr>
          <w:jc w:val="center"/>
        </w:trPr>
        <w:tc>
          <w:tcPr>
            <w:tcW w:w="1984" w:type="dxa"/>
          </w:tcPr>
          <w:p w:rsidR="00C74899" w:rsidRDefault="00175DAE">
            <w:pPr>
              <w:pBdr>
                <w:top w:val="nil"/>
                <w:left w:val="nil"/>
                <w:bottom w:val="nil"/>
                <w:right w:val="nil"/>
                <w:between w:val="nil"/>
              </w:pBdr>
              <w:spacing w:after="160" w:line="276" w:lineRule="auto"/>
              <w:jc w:val="both"/>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Livello di infrazione</w:t>
            </w:r>
          </w:p>
        </w:tc>
        <w:tc>
          <w:tcPr>
            <w:tcW w:w="2127" w:type="dxa"/>
          </w:tcPr>
          <w:p w:rsidR="00C74899" w:rsidRDefault="00175DAE">
            <w:pPr>
              <w:pBdr>
                <w:top w:val="nil"/>
                <w:left w:val="nil"/>
                <w:bottom w:val="nil"/>
                <w:right w:val="nil"/>
                <w:between w:val="nil"/>
              </w:pBdr>
              <w:spacing w:after="160" w:line="276" w:lineRule="auto"/>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 xml:space="preserve">Gravità </w:t>
            </w:r>
          </w:p>
        </w:tc>
        <w:tc>
          <w:tcPr>
            <w:tcW w:w="1984" w:type="dxa"/>
          </w:tcPr>
          <w:p w:rsidR="00C74899" w:rsidRDefault="00175DAE">
            <w:pPr>
              <w:pBdr>
                <w:top w:val="nil"/>
                <w:left w:val="nil"/>
                <w:bottom w:val="nil"/>
                <w:right w:val="nil"/>
                <w:between w:val="nil"/>
              </w:pBdr>
              <w:spacing w:after="160" w:line="276" w:lineRule="auto"/>
              <w:jc w:val="both"/>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 xml:space="preserve">Entità </w:t>
            </w:r>
          </w:p>
        </w:tc>
        <w:tc>
          <w:tcPr>
            <w:tcW w:w="2552" w:type="dxa"/>
          </w:tcPr>
          <w:p w:rsidR="00C74899" w:rsidRDefault="00175DAE">
            <w:pPr>
              <w:pBdr>
                <w:top w:val="nil"/>
                <w:left w:val="nil"/>
                <w:bottom w:val="nil"/>
                <w:right w:val="nil"/>
                <w:between w:val="nil"/>
              </w:pBdr>
              <w:spacing w:after="160" w:line="276" w:lineRule="auto"/>
              <w:jc w:val="both"/>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Durata</w:t>
            </w:r>
          </w:p>
        </w:tc>
      </w:tr>
      <w:tr w:rsidR="00C74899">
        <w:trPr>
          <w:trHeight w:val="555"/>
          <w:jc w:val="center"/>
        </w:trPr>
        <w:tc>
          <w:tcPr>
            <w:tcW w:w="1984" w:type="dxa"/>
            <w:vMerge w:val="restart"/>
          </w:tcPr>
          <w:p w:rsidR="00C74899" w:rsidRDefault="00175DAE">
            <w:pPr>
              <w:pBdr>
                <w:top w:val="nil"/>
                <w:left w:val="nil"/>
                <w:bottom w:val="nil"/>
                <w:right w:val="nil"/>
                <w:between w:val="nil"/>
              </w:pBdr>
              <w:spacing w:after="160" w:line="276" w:lineRule="auto"/>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Basso (1)</w:t>
            </w:r>
          </w:p>
        </w:tc>
        <w:tc>
          <w:tcPr>
            <w:tcW w:w="2127" w:type="dxa"/>
            <w:vMerge w:val="restart"/>
          </w:tcPr>
          <w:p w:rsidR="00C74899" w:rsidRDefault="00175DAE">
            <w:pPr>
              <w:pBdr>
                <w:top w:val="nil"/>
                <w:left w:val="nil"/>
                <w:bottom w:val="nil"/>
                <w:right w:val="nil"/>
                <w:between w:val="nil"/>
              </w:pBdr>
              <w:spacing w:line="276" w:lineRule="auto"/>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Asportazione, deterioramento, o spostamento in sito non appropriato con riferimento all’ubicazione</w:t>
            </w:r>
          </w:p>
          <w:p w:rsidR="00C74899" w:rsidRDefault="00175DAE">
            <w:pPr>
              <w:pBdr>
                <w:top w:val="nil"/>
                <w:left w:val="nil"/>
                <w:bottom w:val="nil"/>
                <w:right w:val="nil"/>
                <w:between w:val="nil"/>
              </w:pBdr>
              <w:spacing w:after="160" w:line="276" w:lineRule="auto"/>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Basso (1)</w:t>
            </w:r>
          </w:p>
        </w:tc>
        <w:tc>
          <w:tcPr>
            <w:tcW w:w="1984" w:type="dxa"/>
          </w:tcPr>
          <w:p w:rsidR="00C74899" w:rsidRDefault="00175DAE">
            <w:pPr>
              <w:pBdr>
                <w:top w:val="nil"/>
                <w:left w:val="nil"/>
                <w:bottom w:val="nil"/>
                <w:right w:val="nil"/>
                <w:between w:val="nil"/>
              </w:pBdr>
              <w:spacing w:after="160" w:line="276" w:lineRule="auto"/>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Parzialmente non conformi (1)</w:t>
            </w:r>
          </w:p>
        </w:tc>
        <w:tc>
          <w:tcPr>
            <w:tcW w:w="2552" w:type="dxa"/>
            <w:vMerge w:val="restart"/>
          </w:tcPr>
          <w:p w:rsidR="00C74899" w:rsidRDefault="00C74899">
            <w:pPr>
              <w:pBdr>
                <w:top w:val="nil"/>
                <w:left w:val="nil"/>
                <w:bottom w:val="nil"/>
                <w:right w:val="nil"/>
                <w:between w:val="nil"/>
              </w:pBdr>
              <w:spacing w:line="276" w:lineRule="auto"/>
              <w:jc w:val="both"/>
              <w:rPr>
                <w:rFonts w:ascii="Arial Narrow" w:eastAsia="Arial Narrow" w:hAnsi="Arial Narrow" w:cs="Arial Narrow"/>
                <w:color w:val="000000"/>
                <w:sz w:val="22"/>
                <w:szCs w:val="22"/>
              </w:rPr>
            </w:pPr>
          </w:p>
          <w:p w:rsidR="00C74899" w:rsidRDefault="00C74899">
            <w:pPr>
              <w:pBdr>
                <w:top w:val="nil"/>
                <w:left w:val="nil"/>
                <w:bottom w:val="nil"/>
                <w:right w:val="nil"/>
                <w:between w:val="nil"/>
              </w:pBdr>
              <w:spacing w:line="276" w:lineRule="auto"/>
              <w:jc w:val="both"/>
              <w:rPr>
                <w:rFonts w:ascii="Arial Narrow" w:eastAsia="Arial Narrow" w:hAnsi="Arial Narrow" w:cs="Arial Narrow"/>
                <w:color w:val="000000"/>
                <w:sz w:val="22"/>
                <w:szCs w:val="22"/>
              </w:rPr>
            </w:pPr>
          </w:p>
          <w:p w:rsidR="00C74899" w:rsidRDefault="00C74899">
            <w:pPr>
              <w:pBdr>
                <w:top w:val="nil"/>
                <w:left w:val="nil"/>
                <w:bottom w:val="nil"/>
                <w:right w:val="nil"/>
                <w:between w:val="nil"/>
              </w:pBdr>
              <w:spacing w:line="276" w:lineRule="auto"/>
              <w:jc w:val="both"/>
              <w:rPr>
                <w:rFonts w:ascii="Arial Narrow" w:eastAsia="Arial Narrow" w:hAnsi="Arial Narrow" w:cs="Arial Narrow"/>
                <w:color w:val="000000"/>
                <w:sz w:val="22"/>
                <w:szCs w:val="22"/>
              </w:rPr>
            </w:pPr>
          </w:p>
          <w:p w:rsidR="00C74899" w:rsidRDefault="00C74899">
            <w:pPr>
              <w:pBdr>
                <w:top w:val="nil"/>
                <w:left w:val="nil"/>
                <w:bottom w:val="nil"/>
                <w:right w:val="nil"/>
                <w:between w:val="nil"/>
              </w:pBdr>
              <w:spacing w:line="276" w:lineRule="auto"/>
              <w:jc w:val="both"/>
              <w:rPr>
                <w:rFonts w:ascii="Arial Narrow" w:eastAsia="Arial Narrow" w:hAnsi="Arial Narrow" w:cs="Arial Narrow"/>
                <w:color w:val="000000"/>
                <w:sz w:val="22"/>
                <w:szCs w:val="22"/>
              </w:rPr>
            </w:pPr>
          </w:p>
          <w:p w:rsidR="00C74899" w:rsidRDefault="00C74899">
            <w:pPr>
              <w:pBdr>
                <w:top w:val="nil"/>
                <w:left w:val="nil"/>
                <w:bottom w:val="nil"/>
                <w:right w:val="nil"/>
                <w:between w:val="nil"/>
              </w:pBdr>
              <w:spacing w:line="276" w:lineRule="auto"/>
              <w:jc w:val="both"/>
              <w:rPr>
                <w:rFonts w:ascii="Arial Narrow" w:eastAsia="Arial Narrow" w:hAnsi="Arial Narrow" w:cs="Arial Narrow"/>
                <w:color w:val="000000"/>
                <w:sz w:val="22"/>
                <w:szCs w:val="22"/>
              </w:rPr>
            </w:pPr>
          </w:p>
          <w:p w:rsidR="00C74899" w:rsidRDefault="00175DAE">
            <w:pPr>
              <w:pBdr>
                <w:top w:val="nil"/>
                <w:left w:val="nil"/>
                <w:bottom w:val="nil"/>
                <w:right w:val="nil"/>
                <w:between w:val="nil"/>
              </w:pBdr>
              <w:spacing w:line="276" w:lineRule="auto"/>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Sempre </w:t>
            </w:r>
          </w:p>
          <w:p w:rsidR="00C74899" w:rsidRDefault="00175DAE">
            <w:pPr>
              <w:pBdr>
                <w:top w:val="nil"/>
                <w:left w:val="nil"/>
                <w:bottom w:val="nil"/>
                <w:right w:val="nil"/>
                <w:between w:val="nil"/>
              </w:pBdr>
              <w:spacing w:after="160" w:line="276" w:lineRule="auto"/>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basso (1)</w:t>
            </w:r>
          </w:p>
        </w:tc>
      </w:tr>
      <w:tr w:rsidR="00C74899">
        <w:trPr>
          <w:trHeight w:val="555"/>
          <w:jc w:val="center"/>
        </w:trPr>
        <w:tc>
          <w:tcPr>
            <w:tcW w:w="1984" w:type="dxa"/>
            <w:vMerge/>
          </w:tcPr>
          <w:p w:rsidR="00C74899" w:rsidRDefault="00C74899">
            <w:pPr>
              <w:widowControl w:val="0"/>
              <w:pBdr>
                <w:top w:val="nil"/>
                <w:left w:val="nil"/>
                <w:bottom w:val="nil"/>
                <w:right w:val="nil"/>
                <w:between w:val="nil"/>
              </w:pBdr>
              <w:spacing w:line="276" w:lineRule="auto"/>
              <w:rPr>
                <w:rFonts w:ascii="Arial Narrow" w:eastAsia="Arial Narrow" w:hAnsi="Arial Narrow" w:cs="Arial Narrow"/>
                <w:color w:val="000000"/>
                <w:sz w:val="22"/>
                <w:szCs w:val="22"/>
              </w:rPr>
            </w:pPr>
          </w:p>
        </w:tc>
        <w:tc>
          <w:tcPr>
            <w:tcW w:w="2127" w:type="dxa"/>
            <w:vMerge/>
          </w:tcPr>
          <w:p w:rsidR="00C74899" w:rsidRDefault="00C74899">
            <w:pPr>
              <w:widowControl w:val="0"/>
              <w:pBdr>
                <w:top w:val="nil"/>
                <w:left w:val="nil"/>
                <w:bottom w:val="nil"/>
                <w:right w:val="nil"/>
                <w:between w:val="nil"/>
              </w:pBdr>
              <w:spacing w:line="276" w:lineRule="auto"/>
              <w:rPr>
                <w:rFonts w:ascii="Arial Narrow" w:eastAsia="Arial Narrow" w:hAnsi="Arial Narrow" w:cs="Arial Narrow"/>
                <w:color w:val="000000"/>
                <w:sz w:val="22"/>
                <w:szCs w:val="22"/>
              </w:rPr>
            </w:pPr>
          </w:p>
        </w:tc>
        <w:tc>
          <w:tcPr>
            <w:tcW w:w="1984" w:type="dxa"/>
          </w:tcPr>
          <w:p w:rsidR="00C74899" w:rsidRDefault="00175DAE">
            <w:pPr>
              <w:pBdr>
                <w:top w:val="nil"/>
                <w:left w:val="nil"/>
                <w:bottom w:val="nil"/>
                <w:right w:val="nil"/>
                <w:between w:val="nil"/>
              </w:pBdr>
              <w:spacing w:after="160" w:line="276" w:lineRule="auto"/>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Totalmente non conformi (3)</w:t>
            </w:r>
          </w:p>
        </w:tc>
        <w:tc>
          <w:tcPr>
            <w:tcW w:w="2552" w:type="dxa"/>
            <w:vMerge/>
          </w:tcPr>
          <w:p w:rsidR="00C74899" w:rsidRDefault="00C74899">
            <w:pPr>
              <w:widowControl w:val="0"/>
              <w:pBdr>
                <w:top w:val="nil"/>
                <w:left w:val="nil"/>
                <w:bottom w:val="nil"/>
                <w:right w:val="nil"/>
                <w:between w:val="nil"/>
              </w:pBdr>
              <w:spacing w:line="276" w:lineRule="auto"/>
              <w:rPr>
                <w:rFonts w:ascii="Arial Narrow" w:eastAsia="Arial Narrow" w:hAnsi="Arial Narrow" w:cs="Arial Narrow"/>
                <w:color w:val="000000"/>
                <w:sz w:val="22"/>
                <w:szCs w:val="22"/>
              </w:rPr>
            </w:pPr>
          </w:p>
        </w:tc>
      </w:tr>
      <w:tr w:rsidR="00C74899">
        <w:trPr>
          <w:trHeight w:val="775"/>
          <w:jc w:val="center"/>
        </w:trPr>
        <w:tc>
          <w:tcPr>
            <w:tcW w:w="1984" w:type="dxa"/>
            <w:vMerge w:val="restart"/>
          </w:tcPr>
          <w:p w:rsidR="00C74899" w:rsidRDefault="00175DAE">
            <w:pPr>
              <w:pBdr>
                <w:top w:val="nil"/>
                <w:left w:val="nil"/>
                <w:bottom w:val="nil"/>
                <w:right w:val="nil"/>
                <w:between w:val="nil"/>
              </w:pBdr>
              <w:spacing w:after="160" w:line="276" w:lineRule="auto"/>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lastRenderedPageBreak/>
              <w:t>Medio (3)</w:t>
            </w:r>
          </w:p>
        </w:tc>
        <w:tc>
          <w:tcPr>
            <w:tcW w:w="2127" w:type="dxa"/>
            <w:vMerge w:val="restart"/>
          </w:tcPr>
          <w:p w:rsidR="00C74899" w:rsidRDefault="00175DAE">
            <w:pPr>
              <w:pBdr>
                <w:top w:val="nil"/>
                <w:left w:val="nil"/>
                <w:bottom w:val="nil"/>
                <w:right w:val="nil"/>
                <w:between w:val="nil"/>
              </w:pBdr>
              <w:spacing w:line="276" w:lineRule="auto"/>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Non conformità della descrizione, delle dimensioni e dei materiali e mancato rispetto delle indicazioni grafiche nei materiali informativi e promozionali</w:t>
            </w:r>
          </w:p>
          <w:p w:rsidR="00C74899" w:rsidRDefault="00175DAE">
            <w:pPr>
              <w:pBdr>
                <w:top w:val="nil"/>
                <w:left w:val="nil"/>
                <w:bottom w:val="nil"/>
                <w:right w:val="nil"/>
                <w:between w:val="nil"/>
              </w:pBdr>
              <w:spacing w:after="160" w:line="276" w:lineRule="auto"/>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Medio (3)</w:t>
            </w:r>
          </w:p>
        </w:tc>
        <w:tc>
          <w:tcPr>
            <w:tcW w:w="1984" w:type="dxa"/>
          </w:tcPr>
          <w:p w:rsidR="00C74899" w:rsidRDefault="00175DAE">
            <w:pPr>
              <w:pBdr>
                <w:top w:val="nil"/>
                <w:left w:val="nil"/>
                <w:bottom w:val="nil"/>
                <w:right w:val="nil"/>
                <w:between w:val="nil"/>
              </w:pBdr>
              <w:spacing w:after="160" w:line="276" w:lineRule="auto"/>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Parzialmente non conformi (1)</w:t>
            </w:r>
          </w:p>
        </w:tc>
        <w:tc>
          <w:tcPr>
            <w:tcW w:w="2552" w:type="dxa"/>
            <w:vMerge/>
          </w:tcPr>
          <w:p w:rsidR="00C74899" w:rsidRDefault="00C74899">
            <w:pPr>
              <w:widowControl w:val="0"/>
              <w:pBdr>
                <w:top w:val="nil"/>
                <w:left w:val="nil"/>
                <w:bottom w:val="nil"/>
                <w:right w:val="nil"/>
                <w:between w:val="nil"/>
              </w:pBdr>
              <w:spacing w:line="276" w:lineRule="auto"/>
              <w:rPr>
                <w:rFonts w:ascii="Arial Narrow" w:eastAsia="Arial Narrow" w:hAnsi="Arial Narrow" w:cs="Arial Narrow"/>
                <w:color w:val="000000"/>
                <w:sz w:val="22"/>
                <w:szCs w:val="22"/>
              </w:rPr>
            </w:pPr>
          </w:p>
        </w:tc>
      </w:tr>
      <w:tr w:rsidR="00C74899">
        <w:trPr>
          <w:trHeight w:val="775"/>
          <w:jc w:val="center"/>
        </w:trPr>
        <w:tc>
          <w:tcPr>
            <w:tcW w:w="1984" w:type="dxa"/>
            <w:vMerge/>
          </w:tcPr>
          <w:p w:rsidR="00C74899" w:rsidRDefault="00C74899">
            <w:pPr>
              <w:widowControl w:val="0"/>
              <w:pBdr>
                <w:top w:val="nil"/>
                <w:left w:val="nil"/>
                <w:bottom w:val="nil"/>
                <w:right w:val="nil"/>
                <w:between w:val="nil"/>
              </w:pBdr>
              <w:spacing w:line="276" w:lineRule="auto"/>
              <w:rPr>
                <w:rFonts w:ascii="Arial Narrow" w:eastAsia="Arial Narrow" w:hAnsi="Arial Narrow" w:cs="Arial Narrow"/>
                <w:color w:val="000000"/>
                <w:sz w:val="22"/>
                <w:szCs w:val="22"/>
              </w:rPr>
            </w:pPr>
          </w:p>
        </w:tc>
        <w:tc>
          <w:tcPr>
            <w:tcW w:w="2127" w:type="dxa"/>
            <w:vMerge/>
          </w:tcPr>
          <w:p w:rsidR="00C74899" w:rsidRDefault="00C74899">
            <w:pPr>
              <w:widowControl w:val="0"/>
              <w:pBdr>
                <w:top w:val="nil"/>
                <w:left w:val="nil"/>
                <w:bottom w:val="nil"/>
                <w:right w:val="nil"/>
                <w:between w:val="nil"/>
              </w:pBdr>
              <w:spacing w:line="276" w:lineRule="auto"/>
              <w:rPr>
                <w:rFonts w:ascii="Arial Narrow" w:eastAsia="Arial Narrow" w:hAnsi="Arial Narrow" w:cs="Arial Narrow"/>
                <w:color w:val="000000"/>
                <w:sz w:val="22"/>
                <w:szCs w:val="22"/>
              </w:rPr>
            </w:pPr>
          </w:p>
        </w:tc>
        <w:tc>
          <w:tcPr>
            <w:tcW w:w="1984" w:type="dxa"/>
          </w:tcPr>
          <w:p w:rsidR="00C74899" w:rsidRDefault="00175DAE">
            <w:pPr>
              <w:pBdr>
                <w:top w:val="nil"/>
                <w:left w:val="nil"/>
                <w:bottom w:val="nil"/>
                <w:right w:val="nil"/>
                <w:between w:val="nil"/>
              </w:pBdr>
              <w:spacing w:after="160" w:line="276" w:lineRule="auto"/>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Totalmente non conformi (3)</w:t>
            </w:r>
          </w:p>
        </w:tc>
        <w:tc>
          <w:tcPr>
            <w:tcW w:w="2552" w:type="dxa"/>
            <w:vMerge/>
          </w:tcPr>
          <w:p w:rsidR="00C74899" w:rsidRDefault="00C74899">
            <w:pPr>
              <w:widowControl w:val="0"/>
              <w:pBdr>
                <w:top w:val="nil"/>
                <w:left w:val="nil"/>
                <w:bottom w:val="nil"/>
                <w:right w:val="nil"/>
                <w:between w:val="nil"/>
              </w:pBdr>
              <w:spacing w:line="276" w:lineRule="auto"/>
              <w:rPr>
                <w:rFonts w:ascii="Arial Narrow" w:eastAsia="Arial Narrow" w:hAnsi="Arial Narrow" w:cs="Arial Narrow"/>
                <w:color w:val="000000"/>
                <w:sz w:val="22"/>
                <w:szCs w:val="22"/>
              </w:rPr>
            </w:pPr>
          </w:p>
        </w:tc>
      </w:tr>
    </w:tbl>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In tutte le fattispecie descritte, il beneficiario dovrà comunque provvedere ad adempiere agli obblighi previsti dalle presenti disposizioni entro 60 giorni dalla contestazione, pena l’applicazione di una ulteriore riduzione del sostegno pari alla stessa p</w:t>
      </w:r>
      <w:r>
        <w:rPr>
          <w:rFonts w:ascii="Arial Narrow" w:eastAsia="Arial Narrow" w:hAnsi="Arial Narrow" w:cs="Arial Narrow"/>
          <w:color w:val="000000"/>
        </w:rPr>
        <w:t xml:space="preserve">ercentuale dell’infrazione commessa. </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sz w:val="16"/>
          <w:szCs w:val="16"/>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Nel caso in cui la percentuale di riduzione da applicare risulti inferiore o pari al 3% la violazione si considera di “lieve entità”, pertanto se il beneficiario entro 30 giorni provvede ad adempiere agli obblighi, no</w:t>
      </w:r>
      <w:r>
        <w:rPr>
          <w:rFonts w:ascii="Arial Narrow" w:eastAsia="Arial Narrow" w:hAnsi="Arial Narrow" w:cs="Arial Narrow"/>
          <w:color w:val="000000"/>
        </w:rPr>
        <w:t xml:space="preserve">n si applicherà alcuna riduzione. In tutte le altre fattispecie descritte, il beneficiario dovrà comunque provvedere a adempiere agli obblighi previsti dal presente avviso entro 60 giorni dalla contestazione, pena l’applicazione di una ulteriore riduzione </w:t>
      </w:r>
      <w:r>
        <w:rPr>
          <w:rFonts w:ascii="Arial Narrow" w:eastAsia="Arial Narrow" w:hAnsi="Arial Narrow" w:cs="Arial Narrow"/>
          <w:color w:val="000000"/>
        </w:rPr>
        <w:t>del sostegno pari alla stessa percentuale dell’infrazione commessa.</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b/>
          <w:color w:val="000000"/>
        </w:rPr>
      </w:pPr>
    </w:p>
    <w:p w:rsidR="00C74899" w:rsidRDefault="00175DAE">
      <w:pPr>
        <w:pBdr>
          <w:top w:val="nil"/>
          <w:left w:val="nil"/>
          <w:bottom w:val="nil"/>
          <w:right w:val="nil"/>
          <w:between w:val="nil"/>
        </w:pBdr>
        <w:spacing w:line="276" w:lineRule="auto"/>
        <w:jc w:val="both"/>
        <w:rPr>
          <w:rFonts w:ascii="Arial Narrow" w:eastAsia="Arial Narrow" w:hAnsi="Arial Narrow" w:cs="Arial Narrow"/>
          <w:b/>
          <w:color w:val="000000"/>
        </w:rPr>
      </w:pPr>
      <w:r>
        <w:rPr>
          <w:rFonts w:ascii="Arial Narrow" w:eastAsia="Arial Narrow" w:hAnsi="Arial Narrow" w:cs="Arial Narrow"/>
          <w:b/>
          <w:color w:val="000000"/>
        </w:rPr>
        <w:t>2. Riduzioni in caso di presentazione tardiva della domanda di pagamento:</w:t>
      </w:r>
    </w:p>
    <w:tbl>
      <w:tblPr>
        <w:tblStyle w:val="a7"/>
        <w:tblW w:w="878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4"/>
        <w:gridCol w:w="2127"/>
        <w:gridCol w:w="1984"/>
        <w:gridCol w:w="2689"/>
      </w:tblGrid>
      <w:tr w:rsidR="00C74899">
        <w:trPr>
          <w:jc w:val="center"/>
        </w:trPr>
        <w:tc>
          <w:tcPr>
            <w:tcW w:w="1984" w:type="dxa"/>
          </w:tcPr>
          <w:p w:rsidR="00C74899" w:rsidRDefault="00175DAE">
            <w:pPr>
              <w:pBdr>
                <w:top w:val="nil"/>
                <w:left w:val="nil"/>
                <w:bottom w:val="nil"/>
                <w:right w:val="nil"/>
                <w:between w:val="nil"/>
              </w:pBdr>
              <w:spacing w:after="160" w:line="276" w:lineRule="auto"/>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Livello di infrazione</w:t>
            </w:r>
          </w:p>
        </w:tc>
        <w:tc>
          <w:tcPr>
            <w:tcW w:w="2127" w:type="dxa"/>
          </w:tcPr>
          <w:p w:rsidR="00C74899" w:rsidRDefault="00175DAE">
            <w:pPr>
              <w:pBdr>
                <w:top w:val="nil"/>
                <w:left w:val="nil"/>
                <w:bottom w:val="nil"/>
                <w:right w:val="nil"/>
                <w:between w:val="nil"/>
              </w:pBdr>
              <w:spacing w:after="160" w:line="276" w:lineRule="auto"/>
              <w:jc w:val="both"/>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 xml:space="preserve">Gravità </w:t>
            </w:r>
          </w:p>
        </w:tc>
        <w:tc>
          <w:tcPr>
            <w:tcW w:w="1984" w:type="dxa"/>
          </w:tcPr>
          <w:p w:rsidR="00C74899" w:rsidRDefault="00175DAE">
            <w:pPr>
              <w:pBdr>
                <w:top w:val="nil"/>
                <w:left w:val="nil"/>
                <w:bottom w:val="nil"/>
                <w:right w:val="nil"/>
                <w:between w:val="nil"/>
              </w:pBdr>
              <w:spacing w:after="160" w:line="276" w:lineRule="auto"/>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 xml:space="preserve">Entità </w:t>
            </w:r>
          </w:p>
        </w:tc>
        <w:tc>
          <w:tcPr>
            <w:tcW w:w="2689" w:type="dxa"/>
          </w:tcPr>
          <w:p w:rsidR="00C74899" w:rsidRDefault="00175DAE">
            <w:pPr>
              <w:pBdr>
                <w:top w:val="nil"/>
                <w:left w:val="nil"/>
                <w:bottom w:val="nil"/>
                <w:right w:val="nil"/>
                <w:between w:val="nil"/>
              </w:pBdr>
              <w:spacing w:after="160" w:line="276" w:lineRule="auto"/>
              <w:jc w:val="both"/>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Durata</w:t>
            </w:r>
          </w:p>
        </w:tc>
      </w:tr>
      <w:tr w:rsidR="00C74899">
        <w:trPr>
          <w:jc w:val="center"/>
        </w:trPr>
        <w:tc>
          <w:tcPr>
            <w:tcW w:w="1984" w:type="dxa"/>
          </w:tcPr>
          <w:p w:rsidR="00C74899" w:rsidRDefault="00175DAE">
            <w:pPr>
              <w:pBdr>
                <w:top w:val="nil"/>
                <w:left w:val="nil"/>
                <w:bottom w:val="nil"/>
                <w:right w:val="nil"/>
                <w:between w:val="nil"/>
              </w:pBdr>
              <w:spacing w:after="160" w:line="276" w:lineRule="auto"/>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Basso (1)</w:t>
            </w:r>
          </w:p>
        </w:tc>
        <w:tc>
          <w:tcPr>
            <w:tcW w:w="2127" w:type="dxa"/>
          </w:tcPr>
          <w:p w:rsidR="00C74899" w:rsidRDefault="00175DAE">
            <w:pPr>
              <w:pBdr>
                <w:top w:val="nil"/>
                <w:left w:val="nil"/>
                <w:bottom w:val="nil"/>
                <w:right w:val="nil"/>
                <w:between w:val="nil"/>
              </w:pBdr>
              <w:spacing w:line="276" w:lineRule="auto"/>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da 1 a 10 gg</w:t>
            </w:r>
          </w:p>
          <w:p w:rsidR="00C74899" w:rsidRDefault="00175DAE">
            <w:pPr>
              <w:pBdr>
                <w:top w:val="nil"/>
                <w:left w:val="nil"/>
                <w:bottom w:val="nil"/>
                <w:right w:val="nil"/>
                <w:between w:val="nil"/>
              </w:pBdr>
              <w:spacing w:after="160" w:line="276" w:lineRule="auto"/>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Basso (1)</w:t>
            </w:r>
          </w:p>
        </w:tc>
        <w:tc>
          <w:tcPr>
            <w:tcW w:w="1984" w:type="dxa"/>
          </w:tcPr>
          <w:p w:rsidR="00C74899" w:rsidRDefault="00175DAE">
            <w:pPr>
              <w:pBdr>
                <w:top w:val="nil"/>
                <w:left w:val="nil"/>
                <w:bottom w:val="nil"/>
                <w:right w:val="nil"/>
                <w:between w:val="nil"/>
              </w:pBdr>
              <w:spacing w:after="160" w:line="276" w:lineRule="auto"/>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Sempre come gravità</w:t>
            </w:r>
          </w:p>
        </w:tc>
        <w:tc>
          <w:tcPr>
            <w:tcW w:w="2689" w:type="dxa"/>
          </w:tcPr>
          <w:p w:rsidR="00C74899" w:rsidRDefault="00175DAE">
            <w:pPr>
              <w:pBdr>
                <w:top w:val="nil"/>
                <w:left w:val="nil"/>
                <w:bottom w:val="nil"/>
                <w:right w:val="nil"/>
                <w:between w:val="nil"/>
              </w:pBdr>
              <w:spacing w:after="160" w:line="276" w:lineRule="auto"/>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Sempre come gravità</w:t>
            </w:r>
          </w:p>
        </w:tc>
      </w:tr>
      <w:tr w:rsidR="00C74899">
        <w:trPr>
          <w:jc w:val="center"/>
        </w:trPr>
        <w:tc>
          <w:tcPr>
            <w:tcW w:w="1984" w:type="dxa"/>
          </w:tcPr>
          <w:p w:rsidR="00C74899" w:rsidRDefault="00175DAE">
            <w:pPr>
              <w:pBdr>
                <w:top w:val="nil"/>
                <w:left w:val="nil"/>
                <w:bottom w:val="nil"/>
                <w:right w:val="nil"/>
                <w:between w:val="nil"/>
              </w:pBdr>
              <w:spacing w:after="160" w:line="276" w:lineRule="auto"/>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Medio (3)</w:t>
            </w:r>
          </w:p>
        </w:tc>
        <w:tc>
          <w:tcPr>
            <w:tcW w:w="2127" w:type="dxa"/>
          </w:tcPr>
          <w:p w:rsidR="00C74899" w:rsidRDefault="00175DAE">
            <w:pPr>
              <w:pBdr>
                <w:top w:val="nil"/>
                <w:left w:val="nil"/>
                <w:bottom w:val="nil"/>
                <w:right w:val="nil"/>
                <w:between w:val="nil"/>
              </w:pBdr>
              <w:spacing w:line="276" w:lineRule="auto"/>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da 11 a 20 gg</w:t>
            </w:r>
          </w:p>
          <w:p w:rsidR="00C74899" w:rsidRDefault="00175DAE">
            <w:pPr>
              <w:pBdr>
                <w:top w:val="nil"/>
                <w:left w:val="nil"/>
                <w:bottom w:val="nil"/>
                <w:right w:val="nil"/>
                <w:between w:val="nil"/>
              </w:pBdr>
              <w:spacing w:after="160" w:line="276" w:lineRule="auto"/>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Medio (3)</w:t>
            </w:r>
          </w:p>
        </w:tc>
        <w:tc>
          <w:tcPr>
            <w:tcW w:w="1984" w:type="dxa"/>
          </w:tcPr>
          <w:p w:rsidR="00C74899" w:rsidRDefault="00175DAE">
            <w:pPr>
              <w:pBdr>
                <w:top w:val="nil"/>
                <w:left w:val="nil"/>
                <w:bottom w:val="nil"/>
                <w:right w:val="nil"/>
                <w:between w:val="nil"/>
              </w:pBdr>
              <w:spacing w:after="160" w:line="276" w:lineRule="auto"/>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Sempre come gravità</w:t>
            </w:r>
          </w:p>
        </w:tc>
        <w:tc>
          <w:tcPr>
            <w:tcW w:w="2689" w:type="dxa"/>
          </w:tcPr>
          <w:p w:rsidR="00C74899" w:rsidRDefault="00175DAE">
            <w:pPr>
              <w:pBdr>
                <w:top w:val="nil"/>
                <w:left w:val="nil"/>
                <w:bottom w:val="nil"/>
                <w:right w:val="nil"/>
                <w:between w:val="nil"/>
              </w:pBdr>
              <w:spacing w:after="160" w:line="276" w:lineRule="auto"/>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Sempre come gravità</w:t>
            </w:r>
          </w:p>
        </w:tc>
      </w:tr>
      <w:tr w:rsidR="00C74899">
        <w:trPr>
          <w:jc w:val="center"/>
        </w:trPr>
        <w:tc>
          <w:tcPr>
            <w:tcW w:w="1984" w:type="dxa"/>
          </w:tcPr>
          <w:p w:rsidR="00C74899" w:rsidRDefault="00175DAE">
            <w:pPr>
              <w:pBdr>
                <w:top w:val="nil"/>
                <w:left w:val="nil"/>
                <w:bottom w:val="nil"/>
                <w:right w:val="nil"/>
                <w:between w:val="nil"/>
              </w:pBdr>
              <w:spacing w:after="160" w:line="276" w:lineRule="auto"/>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Alto (5)</w:t>
            </w:r>
          </w:p>
        </w:tc>
        <w:tc>
          <w:tcPr>
            <w:tcW w:w="2127" w:type="dxa"/>
          </w:tcPr>
          <w:p w:rsidR="00C74899" w:rsidRDefault="00175DAE">
            <w:pPr>
              <w:pBdr>
                <w:top w:val="nil"/>
                <w:left w:val="nil"/>
                <w:bottom w:val="nil"/>
                <w:right w:val="nil"/>
                <w:between w:val="nil"/>
              </w:pBdr>
              <w:spacing w:line="276" w:lineRule="auto"/>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da 21 a 25 gg</w:t>
            </w:r>
          </w:p>
          <w:p w:rsidR="00C74899" w:rsidRDefault="00175DAE">
            <w:pPr>
              <w:pBdr>
                <w:top w:val="nil"/>
                <w:left w:val="nil"/>
                <w:bottom w:val="nil"/>
                <w:right w:val="nil"/>
                <w:between w:val="nil"/>
              </w:pBdr>
              <w:spacing w:after="160" w:line="276" w:lineRule="auto"/>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Alto (5)</w:t>
            </w:r>
          </w:p>
        </w:tc>
        <w:tc>
          <w:tcPr>
            <w:tcW w:w="1984" w:type="dxa"/>
          </w:tcPr>
          <w:p w:rsidR="00C74899" w:rsidRDefault="00175DAE">
            <w:pPr>
              <w:pBdr>
                <w:top w:val="nil"/>
                <w:left w:val="nil"/>
                <w:bottom w:val="nil"/>
                <w:right w:val="nil"/>
                <w:between w:val="nil"/>
              </w:pBdr>
              <w:spacing w:after="160" w:line="276" w:lineRule="auto"/>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Sempre come gravità</w:t>
            </w:r>
          </w:p>
        </w:tc>
        <w:tc>
          <w:tcPr>
            <w:tcW w:w="2689" w:type="dxa"/>
          </w:tcPr>
          <w:p w:rsidR="00C74899" w:rsidRDefault="00175DAE">
            <w:pPr>
              <w:pBdr>
                <w:top w:val="nil"/>
                <w:left w:val="nil"/>
                <w:bottom w:val="nil"/>
                <w:right w:val="nil"/>
                <w:between w:val="nil"/>
              </w:pBdr>
              <w:spacing w:after="160" w:line="276" w:lineRule="auto"/>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Sempre come gravità</w:t>
            </w:r>
          </w:p>
        </w:tc>
      </w:tr>
    </w:tbl>
    <w:p w:rsidR="00C74899" w:rsidRDefault="00C74899">
      <w:pPr>
        <w:pBdr>
          <w:top w:val="nil"/>
          <w:left w:val="nil"/>
          <w:bottom w:val="nil"/>
          <w:right w:val="nil"/>
          <w:between w:val="nil"/>
        </w:pBdr>
        <w:spacing w:after="0" w:line="276" w:lineRule="auto"/>
        <w:jc w:val="both"/>
        <w:rPr>
          <w:rFonts w:ascii="Arial Narrow" w:eastAsia="Arial Narrow" w:hAnsi="Arial Narrow" w:cs="Arial Narrow"/>
          <w:b/>
          <w:color w:val="000000"/>
        </w:rPr>
      </w:pPr>
    </w:p>
    <w:p w:rsidR="00C74899" w:rsidRDefault="00175DAE">
      <w:pPr>
        <w:pBdr>
          <w:top w:val="nil"/>
          <w:left w:val="nil"/>
          <w:bottom w:val="nil"/>
          <w:right w:val="nil"/>
          <w:between w:val="nil"/>
        </w:pBdr>
        <w:spacing w:line="276" w:lineRule="auto"/>
        <w:jc w:val="both"/>
        <w:rPr>
          <w:rFonts w:ascii="Arial Narrow" w:eastAsia="Arial Narrow" w:hAnsi="Arial Narrow" w:cs="Arial Narrow"/>
          <w:b/>
          <w:color w:val="000000"/>
        </w:rPr>
      </w:pPr>
      <w:r>
        <w:rPr>
          <w:rFonts w:ascii="Arial Narrow" w:eastAsia="Arial Narrow" w:hAnsi="Arial Narrow" w:cs="Arial Narrow"/>
          <w:b/>
          <w:color w:val="000000"/>
        </w:rPr>
        <w:t>3. Riduzioni in caso di parziale realizzazione dell’intervento (variante “in diminuzione” non autorizzata):</w:t>
      </w:r>
    </w:p>
    <w:tbl>
      <w:tblPr>
        <w:tblStyle w:val="a8"/>
        <w:tblW w:w="878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2126"/>
        <w:gridCol w:w="1985"/>
        <w:gridCol w:w="2692"/>
      </w:tblGrid>
      <w:tr w:rsidR="00C74899">
        <w:trPr>
          <w:jc w:val="center"/>
        </w:trPr>
        <w:tc>
          <w:tcPr>
            <w:tcW w:w="1985" w:type="dxa"/>
          </w:tcPr>
          <w:p w:rsidR="00C74899" w:rsidRDefault="00175DAE">
            <w:pPr>
              <w:pBdr>
                <w:top w:val="nil"/>
                <w:left w:val="nil"/>
                <w:bottom w:val="nil"/>
                <w:right w:val="nil"/>
                <w:between w:val="nil"/>
              </w:pBdr>
              <w:spacing w:after="160" w:line="276" w:lineRule="auto"/>
              <w:rPr>
                <w:rFonts w:ascii="Arial Narrow" w:eastAsia="Arial Narrow" w:hAnsi="Arial Narrow" w:cs="Arial Narrow"/>
                <w:b/>
                <w:color w:val="000000"/>
                <w:sz w:val="22"/>
                <w:szCs w:val="22"/>
              </w:rPr>
            </w:pPr>
            <w:bookmarkStart w:id="33" w:name="_heading=h.2vvasw1kl43b" w:colFirst="0" w:colLast="0"/>
            <w:bookmarkEnd w:id="33"/>
            <w:r>
              <w:rPr>
                <w:rFonts w:ascii="Arial Narrow" w:eastAsia="Arial Narrow" w:hAnsi="Arial Narrow" w:cs="Arial Narrow"/>
                <w:b/>
                <w:color w:val="000000"/>
                <w:sz w:val="22"/>
                <w:szCs w:val="22"/>
              </w:rPr>
              <w:t>Livello di infrazione</w:t>
            </w:r>
          </w:p>
        </w:tc>
        <w:tc>
          <w:tcPr>
            <w:tcW w:w="2126" w:type="dxa"/>
          </w:tcPr>
          <w:p w:rsidR="00C74899" w:rsidRDefault="00175DAE">
            <w:pPr>
              <w:pBdr>
                <w:top w:val="nil"/>
                <w:left w:val="nil"/>
                <w:bottom w:val="nil"/>
                <w:right w:val="nil"/>
                <w:between w:val="nil"/>
              </w:pBdr>
              <w:spacing w:after="160" w:line="276" w:lineRule="auto"/>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 xml:space="preserve">Gravità </w:t>
            </w:r>
          </w:p>
        </w:tc>
        <w:tc>
          <w:tcPr>
            <w:tcW w:w="1985" w:type="dxa"/>
          </w:tcPr>
          <w:p w:rsidR="00C74899" w:rsidRDefault="00175DAE">
            <w:pPr>
              <w:pBdr>
                <w:top w:val="nil"/>
                <w:left w:val="nil"/>
                <w:bottom w:val="nil"/>
                <w:right w:val="nil"/>
                <w:between w:val="nil"/>
              </w:pBdr>
              <w:spacing w:after="160" w:line="276" w:lineRule="auto"/>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 xml:space="preserve">Entità </w:t>
            </w:r>
          </w:p>
        </w:tc>
        <w:tc>
          <w:tcPr>
            <w:tcW w:w="2692" w:type="dxa"/>
          </w:tcPr>
          <w:p w:rsidR="00C74899" w:rsidRDefault="00175DAE">
            <w:pPr>
              <w:pBdr>
                <w:top w:val="nil"/>
                <w:left w:val="nil"/>
                <w:bottom w:val="nil"/>
                <w:right w:val="nil"/>
                <w:between w:val="nil"/>
              </w:pBdr>
              <w:spacing w:after="160" w:line="276" w:lineRule="auto"/>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Durata</w:t>
            </w:r>
          </w:p>
        </w:tc>
      </w:tr>
      <w:tr w:rsidR="00C74899">
        <w:trPr>
          <w:jc w:val="center"/>
        </w:trPr>
        <w:tc>
          <w:tcPr>
            <w:tcW w:w="1985" w:type="dxa"/>
          </w:tcPr>
          <w:p w:rsidR="00C74899" w:rsidRDefault="00175DAE">
            <w:pPr>
              <w:pBdr>
                <w:top w:val="nil"/>
                <w:left w:val="nil"/>
                <w:bottom w:val="nil"/>
                <w:right w:val="nil"/>
                <w:between w:val="nil"/>
              </w:pBdr>
              <w:spacing w:after="160" w:line="276" w:lineRule="auto"/>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Basso (1)</w:t>
            </w:r>
          </w:p>
        </w:tc>
        <w:tc>
          <w:tcPr>
            <w:tcW w:w="2126" w:type="dxa"/>
          </w:tcPr>
          <w:p w:rsidR="00C74899" w:rsidRDefault="00175DAE">
            <w:pPr>
              <w:pBdr>
                <w:top w:val="nil"/>
                <w:left w:val="nil"/>
                <w:bottom w:val="nil"/>
                <w:right w:val="nil"/>
                <w:between w:val="nil"/>
              </w:pBdr>
              <w:spacing w:line="276" w:lineRule="auto"/>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dal 10% al 20 %</w:t>
            </w:r>
          </w:p>
          <w:p w:rsidR="00C74899" w:rsidRDefault="00175DAE">
            <w:pPr>
              <w:pBdr>
                <w:top w:val="nil"/>
                <w:left w:val="nil"/>
                <w:bottom w:val="nil"/>
                <w:right w:val="nil"/>
                <w:between w:val="nil"/>
              </w:pBdr>
              <w:spacing w:after="160" w:line="276" w:lineRule="auto"/>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Basso (1)</w:t>
            </w:r>
          </w:p>
        </w:tc>
        <w:tc>
          <w:tcPr>
            <w:tcW w:w="1985" w:type="dxa"/>
          </w:tcPr>
          <w:p w:rsidR="00C74899" w:rsidRDefault="00175DAE">
            <w:pPr>
              <w:pBdr>
                <w:top w:val="nil"/>
                <w:left w:val="nil"/>
                <w:bottom w:val="nil"/>
                <w:right w:val="nil"/>
                <w:between w:val="nil"/>
              </w:pBdr>
              <w:spacing w:after="160" w:line="276" w:lineRule="auto"/>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Sempre come gravità</w:t>
            </w:r>
          </w:p>
        </w:tc>
        <w:tc>
          <w:tcPr>
            <w:tcW w:w="2692" w:type="dxa"/>
          </w:tcPr>
          <w:p w:rsidR="00C74899" w:rsidRDefault="00175DAE">
            <w:pPr>
              <w:pBdr>
                <w:top w:val="nil"/>
                <w:left w:val="nil"/>
                <w:bottom w:val="nil"/>
                <w:right w:val="nil"/>
                <w:between w:val="nil"/>
              </w:pBdr>
              <w:spacing w:after="160" w:line="276" w:lineRule="auto"/>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Sempre come gravità</w:t>
            </w:r>
          </w:p>
        </w:tc>
      </w:tr>
      <w:tr w:rsidR="00C74899">
        <w:trPr>
          <w:jc w:val="center"/>
        </w:trPr>
        <w:tc>
          <w:tcPr>
            <w:tcW w:w="1985" w:type="dxa"/>
          </w:tcPr>
          <w:p w:rsidR="00C74899" w:rsidRDefault="00175DAE">
            <w:pPr>
              <w:pBdr>
                <w:top w:val="nil"/>
                <w:left w:val="nil"/>
                <w:bottom w:val="nil"/>
                <w:right w:val="nil"/>
                <w:between w:val="nil"/>
              </w:pBdr>
              <w:spacing w:after="160" w:line="276" w:lineRule="auto"/>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Medio (3)</w:t>
            </w:r>
          </w:p>
        </w:tc>
        <w:tc>
          <w:tcPr>
            <w:tcW w:w="2126" w:type="dxa"/>
          </w:tcPr>
          <w:p w:rsidR="00C74899" w:rsidRDefault="00175DAE">
            <w:pPr>
              <w:pBdr>
                <w:top w:val="nil"/>
                <w:left w:val="nil"/>
                <w:bottom w:val="nil"/>
                <w:right w:val="nil"/>
                <w:between w:val="nil"/>
              </w:pBdr>
              <w:spacing w:line="276" w:lineRule="auto"/>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dal 21% al 30 %</w:t>
            </w:r>
          </w:p>
          <w:p w:rsidR="00C74899" w:rsidRDefault="00175DAE">
            <w:pPr>
              <w:pBdr>
                <w:top w:val="nil"/>
                <w:left w:val="nil"/>
                <w:bottom w:val="nil"/>
                <w:right w:val="nil"/>
                <w:between w:val="nil"/>
              </w:pBdr>
              <w:spacing w:after="160" w:line="276" w:lineRule="auto"/>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Medio (3)</w:t>
            </w:r>
          </w:p>
        </w:tc>
        <w:tc>
          <w:tcPr>
            <w:tcW w:w="1985" w:type="dxa"/>
          </w:tcPr>
          <w:p w:rsidR="00C74899" w:rsidRDefault="00175DAE">
            <w:pPr>
              <w:pBdr>
                <w:top w:val="nil"/>
                <w:left w:val="nil"/>
                <w:bottom w:val="nil"/>
                <w:right w:val="nil"/>
                <w:between w:val="nil"/>
              </w:pBdr>
              <w:spacing w:after="160" w:line="276" w:lineRule="auto"/>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Sempre come gravità</w:t>
            </w:r>
          </w:p>
        </w:tc>
        <w:tc>
          <w:tcPr>
            <w:tcW w:w="2692" w:type="dxa"/>
          </w:tcPr>
          <w:p w:rsidR="00C74899" w:rsidRDefault="00175DAE">
            <w:pPr>
              <w:pBdr>
                <w:top w:val="nil"/>
                <w:left w:val="nil"/>
                <w:bottom w:val="nil"/>
                <w:right w:val="nil"/>
                <w:between w:val="nil"/>
              </w:pBdr>
              <w:spacing w:after="160" w:line="276" w:lineRule="auto"/>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Sempre come gravità</w:t>
            </w:r>
          </w:p>
        </w:tc>
      </w:tr>
      <w:tr w:rsidR="00C74899">
        <w:trPr>
          <w:trHeight w:val="300"/>
          <w:jc w:val="center"/>
        </w:trPr>
        <w:tc>
          <w:tcPr>
            <w:tcW w:w="1985" w:type="dxa"/>
          </w:tcPr>
          <w:p w:rsidR="00C74899" w:rsidRDefault="00175DAE">
            <w:pPr>
              <w:pBdr>
                <w:top w:val="nil"/>
                <w:left w:val="nil"/>
                <w:bottom w:val="nil"/>
                <w:right w:val="nil"/>
                <w:between w:val="nil"/>
              </w:pBdr>
              <w:spacing w:after="160" w:line="276" w:lineRule="auto"/>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Alto (5)</w:t>
            </w:r>
          </w:p>
        </w:tc>
        <w:tc>
          <w:tcPr>
            <w:tcW w:w="2126" w:type="dxa"/>
          </w:tcPr>
          <w:p w:rsidR="00C74899" w:rsidRDefault="00175DAE">
            <w:pPr>
              <w:pBdr>
                <w:top w:val="nil"/>
                <w:left w:val="nil"/>
                <w:bottom w:val="nil"/>
                <w:right w:val="nil"/>
                <w:between w:val="nil"/>
              </w:pBdr>
              <w:spacing w:line="276" w:lineRule="auto"/>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dal 31% al 50 %</w:t>
            </w:r>
          </w:p>
          <w:p w:rsidR="00C74899" w:rsidRDefault="00175DAE">
            <w:pPr>
              <w:pBdr>
                <w:top w:val="nil"/>
                <w:left w:val="nil"/>
                <w:bottom w:val="nil"/>
                <w:right w:val="nil"/>
                <w:between w:val="nil"/>
              </w:pBdr>
              <w:spacing w:after="160" w:line="276" w:lineRule="auto"/>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Alto (5)</w:t>
            </w:r>
          </w:p>
        </w:tc>
        <w:tc>
          <w:tcPr>
            <w:tcW w:w="1985" w:type="dxa"/>
          </w:tcPr>
          <w:p w:rsidR="00C74899" w:rsidRDefault="00175DAE">
            <w:pPr>
              <w:pBdr>
                <w:top w:val="nil"/>
                <w:left w:val="nil"/>
                <w:bottom w:val="nil"/>
                <w:right w:val="nil"/>
                <w:between w:val="nil"/>
              </w:pBdr>
              <w:spacing w:after="160" w:line="276" w:lineRule="auto"/>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Sempre come gravità</w:t>
            </w:r>
          </w:p>
        </w:tc>
        <w:tc>
          <w:tcPr>
            <w:tcW w:w="2692" w:type="dxa"/>
          </w:tcPr>
          <w:p w:rsidR="00C74899" w:rsidRDefault="00175DAE">
            <w:pPr>
              <w:pBdr>
                <w:top w:val="nil"/>
                <w:left w:val="nil"/>
                <w:bottom w:val="nil"/>
                <w:right w:val="nil"/>
                <w:between w:val="nil"/>
              </w:pBdr>
              <w:spacing w:after="160" w:line="276" w:lineRule="auto"/>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Sempre come gravità</w:t>
            </w:r>
          </w:p>
        </w:tc>
      </w:tr>
    </w:tbl>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 xml:space="preserve">Resta inteso che la mancata realizzazione superiore al 50%, compromette la funzionalità complessiva dell’investimento così come previsto dal progetto originario, pertanto, si procede con la revoca del totale del contributo concesso. </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b/>
          <w:color w:val="000000"/>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b/>
          <w:color w:val="000000"/>
        </w:rPr>
      </w:pPr>
      <w:r>
        <w:rPr>
          <w:rFonts w:ascii="Arial Narrow" w:eastAsia="Arial Narrow" w:hAnsi="Arial Narrow" w:cs="Arial Narrow"/>
          <w:b/>
          <w:color w:val="000000"/>
        </w:rPr>
        <w:t xml:space="preserve">4. Riduzioni in caso </w:t>
      </w:r>
      <w:r>
        <w:rPr>
          <w:rFonts w:ascii="Arial Narrow" w:eastAsia="Arial Narrow" w:hAnsi="Arial Narrow" w:cs="Arial Narrow"/>
          <w:b/>
          <w:color w:val="000000"/>
        </w:rPr>
        <w:t>di violazione dell’impegno relativo all’obbligo di fornire i dati richiesti dall’amministrazione regionale per il monitoraggio e la valutazione del CoPSR di cui al par. 1.2.</w:t>
      </w:r>
    </w:p>
    <w:p w:rsidR="00C74899" w:rsidRDefault="00C74899">
      <w:pPr>
        <w:pBdr>
          <w:top w:val="nil"/>
          <w:left w:val="nil"/>
          <w:bottom w:val="nil"/>
          <w:right w:val="nil"/>
          <w:between w:val="nil"/>
        </w:pBdr>
        <w:spacing w:line="276" w:lineRule="auto"/>
        <w:jc w:val="both"/>
        <w:rPr>
          <w:rFonts w:ascii="Arial Narrow" w:eastAsia="Arial Narrow" w:hAnsi="Arial Narrow" w:cs="Arial Narrow"/>
          <w:b/>
          <w:color w:val="000000"/>
        </w:rPr>
      </w:pPr>
    </w:p>
    <w:tbl>
      <w:tblPr>
        <w:tblStyle w:val="a9"/>
        <w:tblW w:w="873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2267"/>
        <w:gridCol w:w="1844"/>
        <w:gridCol w:w="2642"/>
      </w:tblGrid>
      <w:tr w:rsidR="00C74899">
        <w:trPr>
          <w:jc w:val="center"/>
        </w:trPr>
        <w:tc>
          <w:tcPr>
            <w:tcW w:w="1985" w:type="dxa"/>
          </w:tcPr>
          <w:p w:rsidR="00C74899" w:rsidRDefault="00175DAE">
            <w:pPr>
              <w:pBdr>
                <w:top w:val="nil"/>
                <w:left w:val="nil"/>
                <w:bottom w:val="nil"/>
                <w:right w:val="nil"/>
                <w:between w:val="nil"/>
              </w:pBdr>
              <w:spacing w:after="160" w:line="276" w:lineRule="auto"/>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lastRenderedPageBreak/>
              <w:t>Livello di infrazione</w:t>
            </w:r>
          </w:p>
        </w:tc>
        <w:tc>
          <w:tcPr>
            <w:tcW w:w="2267" w:type="dxa"/>
          </w:tcPr>
          <w:p w:rsidR="00C74899" w:rsidRDefault="00175DAE">
            <w:pPr>
              <w:pBdr>
                <w:top w:val="nil"/>
                <w:left w:val="nil"/>
                <w:bottom w:val="nil"/>
                <w:right w:val="nil"/>
                <w:between w:val="nil"/>
              </w:pBdr>
              <w:spacing w:after="160" w:line="276" w:lineRule="auto"/>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 xml:space="preserve">Gravità </w:t>
            </w:r>
          </w:p>
        </w:tc>
        <w:tc>
          <w:tcPr>
            <w:tcW w:w="1844" w:type="dxa"/>
          </w:tcPr>
          <w:p w:rsidR="00C74899" w:rsidRDefault="00175DAE">
            <w:pPr>
              <w:pBdr>
                <w:top w:val="nil"/>
                <w:left w:val="nil"/>
                <w:bottom w:val="nil"/>
                <w:right w:val="nil"/>
                <w:between w:val="nil"/>
              </w:pBdr>
              <w:spacing w:after="160" w:line="276" w:lineRule="auto"/>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 xml:space="preserve">Entità </w:t>
            </w:r>
          </w:p>
        </w:tc>
        <w:tc>
          <w:tcPr>
            <w:tcW w:w="2642" w:type="dxa"/>
          </w:tcPr>
          <w:p w:rsidR="00C74899" w:rsidRDefault="00175DAE">
            <w:pPr>
              <w:pBdr>
                <w:top w:val="nil"/>
                <w:left w:val="nil"/>
                <w:bottom w:val="nil"/>
                <w:right w:val="nil"/>
                <w:between w:val="nil"/>
              </w:pBdr>
              <w:spacing w:after="160" w:line="276" w:lineRule="auto"/>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Durata</w:t>
            </w:r>
          </w:p>
        </w:tc>
      </w:tr>
      <w:tr w:rsidR="00C74899">
        <w:trPr>
          <w:jc w:val="center"/>
        </w:trPr>
        <w:tc>
          <w:tcPr>
            <w:tcW w:w="1985" w:type="dxa"/>
          </w:tcPr>
          <w:p w:rsidR="00C74899" w:rsidRDefault="00175DAE">
            <w:pPr>
              <w:pBdr>
                <w:top w:val="nil"/>
                <w:left w:val="nil"/>
                <w:bottom w:val="nil"/>
                <w:right w:val="nil"/>
                <w:between w:val="nil"/>
              </w:pBdr>
              <w:spacing w:after="160" w:line="276" w:lineRule="auto"/>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Basso (1)</w:t>
            </w:r>
          </w:p>
        </w:tc>
        <w:tc>
          <w:tcPr>
            <w:tcW w:w="2267" w:type="dxa"/>
            <w:vMerge w:val="restart"/>
          </w:tcPr>
          <w:p w:rsidR="00C74899" w:rsidRDefault="00C74899">
            <w:pPr>
              <w:pBdr>
                <w:top w:val="nil"/>
                <w:left w:val="nil"/>
                <w:bottom w:val="nil"/>
                <w:right w:val="nil"/>
                <w:between w:val="nil"/>
              </w:pBdr>
              <w:spacing w:line="276" w:lineRule="auto"/>
              <w:rPr>
                <w:rFonts w:ascii="Arial Narrow" w:eastAsia="Arial Narrow" w:hAnsi="Arial Narrow" w:cs="Arial Narrow"/>
                <w:color w:val="000000"/>
                <w:sz w:val="22"/>
                <w:szCs w:val="22"/>
              </w:rPr>
            </w:pPr>
          </w:p>
          <w:p w:rsidR="00C74899" w:rsidRDefault="00175DAE">
            <w:pPr>
              <w:pBdr>
                <w:top w:val="nil"/>
                <w:left w:val="nil"/>
                <w:bottom w:val="nil"/>
                <w:right w:val="nil"/>
                <w:between w:val="nil"/>
              </w:pBdr>
              <w:spacing w:line="276" w:lineRule="auto"/>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Sempre</w:t>
            </w:r>
          </w:p>
          <w:p w:rsidR="00C74899" w:rsidRDefault="00175DAE">
            <w:pPr>
              <w:pBdr>
                <w:top w:val="nil"/>
                <w:left w:val="nil"/>
                <w:bottom w:val="nil"/>
                <w:right w:val="nil"/>
                <w:between w:val="nil"/>
              </w:pBdr>
              <w:spacing w:after="160" w:line="276" w:lineRule="auto"/>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Basso (1)</w:t>
            </w:r>
          </w:p>
        </w:tc>
        <w:tc>
          <w:tcPr>
            <w:tcW w:w="1844" w:type="dxa"/>
            <w:vMerge w:val="restart"/>
          </w:tcPr>
          <w:p w:rsidR="00C74899" w:rsidRDefault="00C74899">
            <w:pPr>
              <w:pBdr>
                <w:top w:val="nil"/>
                <w:left w:val="nil"/>
                <w:bottom w:val="nil"/>
                <w:right w:val="nil"/>
                <w:between w:val="nil"/>
              </w:pBdr>
              <w:spacing w:line="276" w:lineRule="auto"/>
              <w:rPr>
                <w:rFonts w:ascii="Arial Narrow" w:eastAsia="Arial Narrow" w:hAnsi="Arial Narrow" w:cs="Arial Narrow"/>
                <w:color w:val="000000"/>
                <w:sz w:val="22"/>
                <w:szCs w:val="22"/>
              </w:rPr>
            </w:pPr>
          </w:p>
          <w:p w:rsidR="00C74899" w:rsidRDefault="00175DAE">
            <w:pPr>
              <w:pBdr>
                <w:top w:val="nil"/>
                <w:left w:val="nil"/>
                <w:bottom w:val="nil"/>
                <w:right w:val="nil"/>
                <w:between w:val="nil"/>
              </w:pBdr>
              <w:spacing w:line="276" w:lineRule="auto"/>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Sempre</w:t>
            </w:r>
          </w:p>
          <w:p w:rsidR="00C74899" w:rsidRDefault="00175DAE">
            <w:pPr>
              <w:pBdr>
                <w:top w:val="nil"/>
                <w:left w:val="nil"/>
                <w:bottom w:val="nil"/>
                <w:right w:val="nil"/>
                <w:between w:val="nil"/>
              </w:pBdr>
              <w:spacing w:after="160" w:line="276" w:lineRule="auto"/>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Basso (1)</w:t>
            </w:r>
          </w:p>
        </w:tc>
        <w:tc>
          <w:tcPr>
            <w:tcW w:w="2642" w:type="dxa"/>
            <w:vMerge w:val="restart"/>
          </w:tcPr>
          <w:p w:rsidR="00C74899" w:rsidRDefault="00C74899">
            <w:pPr>
              <w:pBdr>
                <w:top w:val="nil"/>
                <w:left w:val="nil"/>
                <w:bottom w:val="nil"/>
                <w:right w:val="nil"/>
                <w:between w:val="nil"/>
              </w:pBdr>
              <w:spacing w:line="276" w:lineRule="auto"/>
              <w:rPr>
                <w:rFonts w:ascii="Arial Narrow" w:eastAsia="Arial Narrow" w:hAnsi="Arial Narrow" w:cs="Arial Narrow"/>
                <w:color w:val="000000"/>
                <w:sz w:val="22"/>
                <w:szCs w:val="22"/>
              </w:rPr>
            </w:pPr>
          </w:p>
          <w:p w:rsidR="00C74899" w:rsidRDefault="00175DAE">
            <w:pPr>
              <w:pBdr>
                <w:top w:val="nil"/>
                <w:left w:val="nil"/>
                <w:bottom w:val="nil"/>
                <w:right w:val="nil"/>
                <w:between w:val="nil"/>
              </w:pBdr>
              <w:spacing w:line="276" w:lineRule="auto"/>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Sempre</w:t>
            </w:r>
          </w:p>
          <w:p w:rsidR="00C74899" w:rsidRDefault="00175DAE">
            <w:pPr>
              <w:pBdr>
                <w:top w:val="nil"/>
                <w:left w:val="nil"/>
                <w:bottom w:val="nil"/>
                <w:right w:val="nil"/>
                <w:between w:val="nil"/>
              </w:pBdr>
              <w:spacing w:after="160" w:line="276" w:lineRule="auto"/>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Basso (1)</w:t>
            </w:r>
          </w:p>
        </w:tc>
      </w:tr>
      <w:tr w:rsidR="00C74899">
        <w:trPr>
          <w:jc w:val="center"/>
        </w:trPr>
        <w:tc>
          <w:tcPr>
            <w:tcW w:w="1985" w:type="dxa"/>
          </w:tcPr>
          <w:p w:rsidR="00C74899" w:rsidRDefault="00175DAE">
            <w:pPr>
              <w:pBdr>
                <w:top w:val="nil"/>
                <w:left w:val="nil"/>
                <w:bottom w:val="nil"/>
                <w:right w:val="nil"/>
                <w:between w:val="nil"/>
              </w:pBdr>
              <w:spacing w:after="160" w:line="276" w:lineRule="auto"/>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Medio (3)</w:t>
            </w:r>
          </w:p>
        </w:tc>
        <w:tc>
          <w:tcPr>
            <w:tcW w:w="2267" w:type="dxa"/>
            <w:vMerge/>
          </w:tcPr>
          <w:p w:rsidR="00C74899" w:rsidRDefault="00C74899">
            <w:pPr>
              <w:widowControl w:val="0"/>
              <w:pBdr>
                <w:top w:val="nil"/>
                <w:left w:val="nil"/>
                <w:bottom w:val="nil"/>
                <w:right w:val="nil"/>
                <w:between w:val="nil"/>
              </w:pBdr>
              <w:spacing w:line="276" w:lineRule="auto"/>
              <w:rPr>
                <w:rFonts w:ascii="Arial Narrow" w:eastAsia="Arial Narrow" w:hAnsi="Arial Narrow" w:cs="Arial Narrow"/>
                <w:color w:val="000000"/>
                <w:sz w:val="22"/>
                <w:szCs w:val="22"/>
              </w:rPr>
            </w:pPr>
          </w:p>
        </w:tc>
        <w:tc>
          <w:tcPr>
            <w:tcW w:w="1844" w:type="dxa"/>
            <w:vMerge/>
          </w:tcPr>
          <w:p w:rsidR="00C74899" w:rsidRDefault="00C74899">
            <w:pPr>
              <w:widowControl w:val="0"/>
              <w:pBdr>
                <w:top w:val="nil"/>
                <w:left w:val="nil"/>
                <w:bottom w:val="nil"/>
                <w:right w:val="nil"/>
                <w:between w:val="nil"/>
              </w:pBdr>
              <w:spacing w:line="276" w:lineRule="auto"/>
              <w:rPr>
                <w:rFonts w:ascii="Arial Narrow" w:eastAsia="Arial Narrow" w:hAnsi="Arial Narrow" w:cs="Arial Narrow"/>
                <w:color w:val="000000"/>
                <w:sz w:val="22"/>
                <w:szCs w:val="22"/>
              </w:rPr>
            </w:pPr>
          </w:p>
        </w:tc>
        <w:tc>
          <w:tcPr>
            <w:tcW w:w="2642" w:type="dxa"/>
            <w:vMerge/>
          </w:tcPr>
          <w:p w:rsidR="00C74899" w:rsidRDefault="00C74899">
            <w:pPr>
              <w:widowControl w:val="0"/>
              <w:pBdr>
                <w:top w:val="nil"/>
                <w:left w:val="nil"/>
                <w:bottom w:val="nil"/>
                <w:right w:val="nil"/>
                <w:between w:val="nil"/>
              </w:pBdr>
              <w:spacing w:line="276" w:lineRule="auto"/>
              <w:rPr>
                <w:rFonts w:ascii="Arial Narrow" w:eastAsia="Arial Narrow" w:hAnsi="Arial Narrow" w:cs="Arial Narrow"/>
                <w:color w:val="000000"/>
                <w:sz w:val="22"/>
                <w:szCs w:val="22"/>
              </w:rPr>
            </w:pPr>
          </w:p>
        </w:tc>
      </w:tr>
      <w:tr w:rsidR="00C74899">
        <w:trPr>
          <w:jc w:val="center"/>
        </w:trPr>
        <w:tc>
          <w:tcPr>
            <w:tcW w:w="1985" w:type="dxa"/>
          </w:tcPr>
          <w:p w:rsidR="00C74899" w:rsidRDefault="00175DAE">
            <w:pPr>
              <w:pBdr>
                <w:top w:val="nil"/>
                <w:left w:val="nil"/>
                <w:bottom w:val="nil"/>
                <w:right w:val="nil"/>
                <w:between w:val="nil"/>
              </w:pBdr>
              <w:spacing w:after="160" w:line="276" w:lineRule="auto"/>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Alto (5)</w:t>
            </w:r>
          </w:p>
        </w:tc>
        <w:tc>
          <w:tcPr>
            <w:tcW w:w="2267" w:type="dxa"/>
            <w:vMerge/>
          </w:tcPr>
          <w:p w:rsidR="00C74899" w:rsidRDefault="00C74899">
            <w:pPr>
              <w:widowControl w:val="0"/>
              <w:pBdr>
                <w:top w:val="nil"/>
                <w:left w:val="nil"/>
                <w:bottom w:val="nil"/>
                <w:right w:val="nil"/>
                <w:between w:val="nil"/>
              </w:pBdr>
              <w:spacing w:line="276" w:lineRule="auto"/>
              <w:rPr>
                <w:rFonts w:ascii="Arial Narrow" w:eastAsia="Arial Narrow" w:hAnsi="Arial Narrow" w:cs="Arial Narrow"/>
                <w:color w:val="000000"/>
                <w:sz w:val="22"/>
                <w:szCs w:val="22"/>
              </w:rPr>
            </w:pPr>
          </w:p>
        </w:tc>
        <w:tc>
          <w:tcPr>
            <w:tcW w:w="1844" w:type="dxa"/>
            <w:vMerge/>
          </w:tcPr>
          <w:p w:rsidR="00C74899" w:rsidRDefault="00C74899">
            <w:pPr>
              <w:widowControl w:val="0"/>
              <w:pBdr>
                <w:top w:val="nil"/>
                <w:left w:val="nil"/>
                <w:bottom w:val="nil"/>
                <w:right w:val="nil"/>
                <w:between w:val="nil"/>
              </w:pBdr>
              <w:spacing w:line="276" w:lineRule="auto"/>
              <w:rPr>
                <w:rFonts w:ascii="Arial Narrow" w:eastAsia="Arial Narrow" w:hAnsi="Arial Narrow" w:cs="Arial Narrow"/>
                <w:color w:val="000000"/>
                <w:sz w:val="22"/>
                <w:szCs w:val="22"/>
              </w:rPr>
            </w:pPr>
          </w:p>
        </w:tc>
        <w:tc>
          <w:tcPr>
            <w:tcW w:w="2642" w:type="dxa"/>
            <w:vMerge/>
          </w:tcPr>
          <w:p w:rsidR="00C74899" w:rsidRDefault="00C74899">
            <w:pPr>
              <w:widowControl w:val="0"/>
              <w:pBdr>
                <w:top w:val="nil"/>
                <w:left w:val="nil"/>
                <w:bottom w:val="nil"/>
                <w:right w:val="nil"/>
                <w:between w:val="nil"/>
              </w:pBdr>
              <w:spacing w:line="276" w:lineRule="auto"/>
              <w:rPr>
                <w:rFonts w:ascii="Arial Narrow" w:eastAsia="Arial Narrow" w:hAnsi="Arial Narrow" w:cs="Arial Narrow"/>
                <w:color w:val="000000"/>
                <w:sz w:val="22"/>
                <w:szCs w:val="22"/>
              </w:rPr>
            </w:pPr>
          </w:p>
        </w:tc>
      </w:tr>
    </w:tbl>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rPr>
      </w:pP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b/>
          <w:color w:val="000000"/>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La presente violazione si considera di “lieve entità”, pertanto, nel caso in cui il beneficiario provveda a dare riscontro entro 30 giorni alla richiesta dei dati, non si applicherà alcuna riduzione.</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b/>
          <w:color w:val="000000"/>
        </w:rPr>
      </w:pPr>
    </w:p>
    <w:p w:rsidR="00C74899" w:rsidRDefault="00C74899">
      <w:pPr>
        <w:pBdr>
          <w:top w:val="nil"/>
          <w:left w:val="nil"/>
          <w:bottom w:val="nil"/>
          <w:right w:val="nil"/>
          <w:between w:val="nil"/>
        </w:pBdr>
        <w:spacing w:after="0"/>
        <w:jc w:val="both"/>
        <w:rPr>
          <w:rFonts w:ascii="Arial Narrow" w:eastAsia="Arial Narrow" w:hAnsi="Arial Narrow" w:cs="Arial Narrow"/>
          <w:b/>
          <w:color w:val="000000"/>
        </w:rPr>
      </w:pPr>
    </w:p>
    <w:p w:rsidR="00C74899" w:rsidRDefault="00175DAE">
      <w:p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Qualora il beneficiario nella domanda di pagamento ric</w:t>
      </w:r>
      <w:r>
        <w:rPr>
          <w:rFonts w:ascii="Arial Narrow" w:eastAsia="Arial Narrow" w:hAnsi="Arial Narrow" w:cs="Arial Narrow"/>
          <w:color w:val="000000"/>
        </w:rPr>
        <w:t>hieda un importo che risulta maggiore del 25% (venticinque/00) rispetto a quello che sarà considerato ammissibile dall’Organismo pagatore (AGREA), sarà assoggettato ad una sanzione in termini di riduzione del contributo pari alla differenza tra i due impor</w:t>
      </w:r>
      <w:r>
        <w:rPr>
          <w:rFonts w:ascii="Arial Narrow" w:eastAsia="Arial Narrow" w:hAnsi="Arial Narrow" w:cs="Arial Narrow"/>
          <w:color w:val="000000"/>
        </w:rPr>
        <w:t xml:space="preserve">ti. Tale riduzione o l’esclusione si applica anche alle spese risultate non ammissibili in esito ai controlli in loco. </w:t>
      </w:r>
    </w:p>
    <w:p w:rsidR="00C74899" w:rsidRDefault="00C74899">
      <w:pPr>
        <w:pBdr>
          <w:top w:val="nil"/>
          <w:left w:val="nil"/>
          <w:bottom w:val="nil"/>
          <w:right w:val="nil"/>
          <w:between w:val="nil"/>
        </w:pBdr>
        <w:spacing w:after="0"/>
        <w:jc w:val="both"/>
        <w:rPr>
          <w:rFonts w:ascii="Arial Narrow" w:eastAsia="Arial Narrow" w:hAnsi="Arial Narrow" w:cs="Arial Narrow"/>
          <w:color w:val="000000"/>
        </w:rPr>
      </w:pPr>
    </w:p>
    <w:p w:rsidR="00C74899" w:rsidRDefault="00175DAE">
      <w:p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Non saranno applicate sanzioni se il beneficiario è in grado di dimostrare in modo soddisfacente che l’inclusione dell’importo inammiss</w:t>
      </w:r>
      <w:r>
        <w:rPr>
          <w:rFonts w:ascii="Arial Narrow" w:eastAsia="Arial Narrow" w:hAnsi="Arial Narrow" w:cs="Arial Narrow"/>
          <w:color w:val="000000"/>
        </w:rPr>
        <w:t xml:space="preserve">ibile non è a lui imputabile o se l’Organismo pagatore (AGREA) accerta altrimenti che l’interessato non è responsabile di detta inclusione dell’importo non ammissibile. </w:t>
      </w:r>
    </w:p>
    <w:p w:rsidR="00C74899" w:rsidRDefault="00C74899">
      <w:pPr>
        <w:pBdr>
          <w:top w:val="nil"/>
          <w:left w:val="nil"/>
          <w:bottom w:val="nil"/>
          <w:right w:val="nil"/>
          <w:between w:val="nil"/>
        </w:pBdr>
        <w:spacing w:after="0"/>
        <w:jc w:val="both"/>
        <w:rPr>
          <w:rFonts w:ascii="Arial Narrow" w:eastAsia="Arial Narrow" w:hAnsi="Arial Narrow" w:cs="Arial Narrow"/>
          <w:color w:val="000000"/>
        </w:rPr>
      </w:pPr>
    </w:p>
    <w:p w:rsidR="00C74899" w:rsidRDefault="00175DAE">
      <w:p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Nel caso di contestuale accertamento di inadempienze e scostamenti tra quanto richies</w:t>
      </w:r>
      <w:r>
        <w:rPr>
          <w:rFonts w:ascii="Arial Narrow" w:eastAsia="Arial Narrow" w:hAnsi="Arial Narrow" w:cs="Arial Narrow"/>
          <w:color w:val="000000"/>
        </w:rPr>
        <w:t>to dal beneficiario in sede di domanda di pagamento e quanto effettivamente considerato ammissibile dall’Organismo pagatore (AGREA), sarà applicata con priorità la riduzione di cui allo scostamento e poi la percentuale di riduzione relativa all’inadempienz</w:t>
      </w:r>
      <w:r>
        <w:rPr>
          <w:rFonts w:ascii="Arial Narrow" w:eastAsia="Arial Narrow" w:hAnsi="Arial Narrow" w:cs="Arial Narrow"/>
          <w:color w:val="000000"/>
        </w:rPr>
        <w:t>a.</w:t>
      </w:r>
    </w:p>
    <w:p w:rsidR="00C74899" w:rsidRDefault="00C74899">
      <w:pPr>
        <w:pBdr>
          <w:top w:val="nil"/>
          <w:left w:val="nil"/>
          <w:bottom w:val="nil"/>
          <w:right w:val="nil"/>
          <w:between w:val="nil"/>
        </w:pBdr>
        <w:spacing w:after="0"/>
        <w:jc w:val="both"/>
        <w:rPr>
          <w:rFonts w:ascii="Arial Narrow" w:eastAsia="Arial Narrow" w:hAnsi="Arial Narrow" w:cs="Arial Narrow"/>
          <w:color w:val="000000"/>
        </w:rPr>
      </w:pPr>
    </w:p>
    <w:p w:rsidR="00C74899" w:rsidRDefault="00175DAE">
      <w:pPr>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 xml:space="preserve">Per quanto attiene il calcolo della percentuale di riduzione da applicare in caso di violazione degli impegni e obblighi si rinvia al  par. 8.1 delle disposizioni comuni approvate con </w:t>
      </w:r>
      <w:r>
        <w:rPr>
          <w:rFonts w:ascii="Arial Narrow" w:eastAsia="Arial Narrow" w:hAnsi="Arial Narrow" w:cs="Arial Narrow"/>
          <w:b/>
          <w:color w:val="000000"/>
        </w:rPr>
        <w:t>DGR n. 2354 del 23/12/2024.</w:t>
      </w:r>
    </w:p>
    <w:p w:rsidR="00C74899" w:rsidRDefault="00175DAE">
      <w:pPr>
        <w:keepNext/>
        <w:keepLines/>
        <w:pBdr>
          <w:top w:val="nil"/>
          <w:left w:val="nil"/>
          <w:bottom w:val="nil"/>
          <w:right w:val="nil"/>
          <w:between w:val="nil"/>
        </w:pBdr>
        <w:spacing w:before="40" w:after="0" w:line="276" w:lineRule="auto"/>
        <w:rPr>
          <w:rFonts w:ascii="Arial Narrow" w:eastAsia="Arial Narrow" w:hAnsi="Arial Narrow" w:cs="Arial Narrow"/>
          <w:b/>
          <w:color w:val="2F5496"/>
          <w:sz w:val="28"/>
          <w:szCs w:val="28"/>
        </w:rPr>
      </w:pPr>
      <w:bookmarkStart w:id="34" w:name="_heading=h.a95g0dbqi76h" w:colFirst="0" w:colLast="0"/>
      <w:bookmarkEnd w:id="34"/>
      <w:r>
        <w:rPr>
          <w:rFonts w:ascii="Arial Narrow" w:eastAsia="Arial Narrow" w:hAnsi="Arial Narrow" w:cs="Arial Narrow"/>
          <w:b/>
          <w:color w:val="2F5496"/>
          <w:sz w:val="28"/>
          <w:szCs w:val="28"/>
        </w:rPr>
        <w:t>8.2 Revoche e sanzioni</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FF0000"/>
          <w:sz w:val="16"/>
          <w:szCs w:val="16"/>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Resta fermo che in caso di violazione accertata in via definitiva dei criteri di ammissibilità, stabiliti dal presente avviso, il sostegno è rifiutato o recuperato integralmente.</w:t>
      </w: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Le revoche delle concessioni, inoltre, intervengono nei seguenti casi:</w:t>
      </w:r>
    </w:p>
    <w:p w:rsidR="00C74899" w:rsidRDefault="00175DAE">
      <w:pPr>
        <w:numPr>
          <w:ilvl w:val="0"/>
          <w:numId w:val="27"/>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al mom</w:t>
      </w:r>
      <w:r>
        <w:rPr>
          <w:rFonts w:ascii="Arial Narrow" w:eastAsia="Arial Narrow" w:hAnsi="Arial Narrow" w:cs="Arial Narrow"/>
          <w:color w:val="000000"/>
        </w:rPr>
        <w:t>ento di presentazione della domanda di pagamento gli interventi non risultano realizzati nel rispetto delle normative applicabili agli stessi, in particolare di quelle in materia ambientale, paesaggistica ed urbanistica;</w:t>
      </w:r>
    </w:p>
    <w:p w:rsidR="00C74899" w:rsidRDefault="00175DAE">
      <w:pPr>
        <w:numPr>
          <w:ilvl w:val="0"/>
          <w:numId w:val="27"/>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il beneficiario non presenti la dom</w:t>
      </w:r>
      <w:r>
        <w:rPr>
          <w:rFonts w:ascii="Arial Narrow" w:eastAsia="Arial Narrow" w:hAnsi="Arial Narrow" w:cs="Arial Narrow"/>
          <w:color w:val="000000"/>
        </w:rPr>
        <w:t>anda di pagamento entro i termini previsti, fatta salva l’applicazione delle riduzioni stabilite al par. 8.1 per il ritardo nella presentazione della domanda di pagamento a saldo entro i 25 giorni di calendario. Oltre tale termine si procede alla revoca de</w:t>
      </w:r>
      <w:r>
        <w:rPr>
          <w:rFonts w:ascii="Arial Narrow" w:eastAsia="Arial Narrow" w:hAnsi="Arial Narrow" w:cs="Arial Narrow"/>
          <w:color w:val="000000"/>
        </w:rPr>
        <w:t>l contributo;</w:t>
      </w:r>
      <w:bookmarkStart w:id="35" w:name="bookmark=id.ccmpfhq2bsv4" w:colFirst="0" w:colLast="0"/>
      <w:bookmarkEnd w:id="35"/>
    </w:p>
    <w:p w:rsidR="00C74899" w:rsidRDefault="00175DAE">
      <w:pPr>
        <w:numPr>
          <w:ilvl w:val="0"/>
          <w:numId w:val="27"/>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 xml:space="preserve">in caso di mancata realizzazione dell’intervento superiore al 50%, per realizzazioni parziali inferiori a tale tetto si applicano le riduzioni stabilite al par. 8.1 (variante in diminuzione non autorizzata); </w:t>
      </w:r>
      <w:bookmarkStart w:id="36" w:name="bookmark=id.w5fhrf6q1fos" w:colFirst="0" w:colLast="0"/>
      <w:bookmarkEnd w:id="36"/>
    </w:p>
    <w:p w:rsidR="00C74899" w:rsidRDefault="00175DAE">
      <w:pPr>
        <w:numPr>
          <w:ilvl w:val="0"/>
          <w:numId w:val="27"/>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in caso di violazione degli impeg</w:t>
      </w:r>
      <w:r>
        <w:rPr>
          <w:rFonts w:ascii="Arial Narrow" w:eastAsia="Arial Narrow" w:hAnsi="Arial Narrow" w:cs="Arial Narrow"/>
          <w:color w:val="000000"/>
        </w:rPr>
        <w:t xml:space="preserve">ni ex post di cui al par. 8.3, fatta salva l'applicazione delle riduzioni </w:t>
      </w:r>
      <w:bookmarkStart w:id="37" w:name="bookmark=id.gqjlrem1cmls" w:colFirst="0" w:colLast="0"/>
      <w:bookmarkEnd w:id="37"/>
      <w:r>
        <w:rPr>
          <w:rFonts w:ascii="Arial Narrow" w:eastAsia="Arial Narrow" w:hAnsi="Arial Narrow" w:cs="Arial Narrow"/>
          <w:color w:val="000000"/>
        </w:rPr>
        <w:t>ivi disciplinate;</w:t>
      </w:r>
    </w:p>
    <w:p w:rsidR="00C74899" w:rsidRDefault="00175DAE">
      <w:pPr>
        <w:numPr>
          <w:ilvl w:val="0"/>
          <w:numId w:val="27"/>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qualora si accerti che il beneficiario ha presentato documentazione non veritiera o non abbia fornito all’Autorità di Controllo, per negligenza, le necessarie infor</w:t>
      </w:r>
      <w:r>
        <w:rPr>
          <w:rFonts w:ascii="Arial Narrow" w:eastAsia="Arial Narrow" w:hAnsi="Arial Narrow" w:cs="Arial Narrow"/>
          <w:color w:val="000000"/>
        </w:rPr>
        <w:t>mazioni; in tal caso il beneficiario è altresì escluso dallo stesso intervento o tipologia di operazione per l’anno civile dell’accertamento e per l’anno civile successivo;</w:t>
      </w:r>
    </w:p>
    <w:p w:rsidR="00C74899" w:rsidRDefault="00175DAE">
      <w:pPr>
        <w:numPr>
          <w:ilvl w:val="0"/>
          <w:numId w:val="27"/>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negli altri casi previsti dalle leggi, dalle presenti disposizioni, dagli Avvisi pu</w:t>
      </w:r>
      <w:r>
        <w:rPr>
          <w:rFonts w:ascii="Arial Narrow" w:eastAsia="Arial Narrow" w:hAnsi="Arial Narrow" w:cs="Arial Narrow"/>
          <w:color w:val="000000"/>
        </w:rPr>
        <w:t>bblici e dagli atti di concessione.</w:t>
      </w:r>
      <w:bookmarkStart w:id="38" w:name="bookmark=id.rjjdzcj3k2gb" w:colFirst="0" w:colLast="0"/>
      <w:bookmarkEnd w:id="38"/>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rPr>
      </w:pPr>
    </w:p>
    <w:p w:rsidR="00C74899" w:rsidRDefault="00175DAE">
      <w:pPr>
        <w:pBdr>
          <w:top w:val="nil"/>
          <w:left w:val="nil"/>
          <w:bottom w:val="nil"/>
          <w:right w:val="nil"/>
          <w:between w:val="nil"/>
        </w:pBdr>
        <w:spacing w:line="276" w:lineRule="auto"/>
        <w:jc w:val="both"/>
        <w:rPr>
          <w:rFonts w:ascii="Arial Narrow" w:eastAsia="Arial Narrow" w:hAnsi="Arial Narrow" w:cs="Arial Narrow"/>
          <w:color w:val="000000"/>
        </w:rPr>
      </w:pPr>
      <w:r>
        <w:rPr>
          <w:rFonts w:ascii="Arial Narrow" w:eastAsia="Arial Narrow" w:hAnsi="Arial Narrow" w:cs="Arial Narrow"/>
          <w:color w:val="000000"/>
        </w:rPr>
        <w:t>La revoca comporta l'obbligo della restituzione delle somme percepite, con interesse calcolato al tasso legale, maggiorato di due punti a titolo di sanzione amministrativa (art.9, comma 3 L.R.</w:t>
      </w:r>
      <w:bookmarkStart w:id="39" w:name="bookmark=id.s0pvgywpz66e" w:colFirst="0" w:colLast="0"/>
      <w:bookmarkEnd w:id="39"/>
      <w:r>
        <w:rPr>
          <w:rFonts w:ascii="Arial Narrow" w:eastAsia="Arial Narrow" w:hAnsi="Arial Narrow" w:cs="Arial Narrow"/>
          <w:color w:val="000000"/>
        </w:rPr>
        <w:t xml:space="preserve"> n. 15/2021).</w:t>
      </w:r>
    </w:p>
    <w:p w:rsidR="00C74899" w:rsidRDefault="00175DAE">
      <w:pPr>
        <w:keepNext/>
        <w:keepLines/>
        <w:pBdr>
          <w:top w:val="nil"/>
          <w:left w:val="nil"/>
          <w:bottom w:val="nil"/>
          <w:right w:val="nil"/>
          <w:between w:val="nil"/>
        </w:pBdr>
        <w:spacing w:before="40" w:after="0" w:line="276" w:lineRule="auto"/>
        <w:rPr>
          <w:rFonts w:ascii="Arial Narrow" w:eastAsia="Arial Narrow" w:hAnsi="Arial Narrow" w:cs="Arial Narrow"/>
          <w:b/>
          <w:color w:val="2F5496"/>
          <w:sz w:val="28"/>
          <w:szCs w:val="28"/>
        </w:rPr>
      </w:pPr>
      <w:bookmarkStart w:id="40" w:name="_heading=h.lmcad07lah3y" w:colFirst="0" w:colLast="0"/>
      <w:bookmarkEnd w:id="40"/>
      <w:r>
        <w:rPr>
          <w:rFonts w:ascii="Arial Narrow" w:eastAsia="Arial Narrow" w:hAnsi="Arial Narrow" w:cs="Arial Narrow"/>
          <w:b/>
          <w:color w:val="2F5496"/>
          <w:sz w:val="28"/>
          <w:szCs w:val="28"/>
        </w:rPr>
        <w:lastRenderedPageBreak/>
        <w:t>8.3 Revoche del contributo liquidato per mancato rispetto degli impegni ex post</w:t>
      </w:r>
    </w:p>
    <w:p w:rsidR="00C74899" w:rsidRDefault="00C74899">
      <w:pPr>
        <w:keepNext/>
        <w:keepLines/>
        <w:pBdr>
          <w:top w:val="nil"/>
          <w:left w:val="nil"/>
          <w:bottom w:val="nil"/>
          <w:right w:val="nil"/>
          <w:between w:val="nil"/>
        </w:pBdr>
        <w:spacing w:before="40" w:after="0" w:line="276" w:lineRule="auto"/>
        <w:rPr>
          <w:rFonts w:ascii="Arial Narrow" w:eastAsia="Arial Narrow" w:hAnsi="Arial Narrow" w:cs="Arial Narrow"/>
          <w:b/>
          <w:color w:val="2F5496"/>
          <w:sz w:val="16"/>
          <w:szCs w:val="16"/>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b/>
          <w:color w:val="000000"/>
        </w:rPr>
        <w:t>Principio di stabilità degli interventi e vincoli di destinazione e d’uso:</w:t>
      </w:r>
      <w:r>
        <w:rPr>
          <w:rFonts w:ascii="Arial Narrow" w:eastAsia="Arial Narrow" w:hAnsi="Arial Narrow" w:cs="Arial Narrow"/>
          <w:color w:val="000000"/>
        </w:rPr>
        <w:t xml:space="preserve"> gli interventi che hanno ad oggetto investimenti devono rispettare il principio di stabilità delle o</w:t>
      </w:r>
      <w:r>
        <w:rPr>
          <w:rFonts w:ascii="Arial Narrow" w:eastAsia="Arial Narrow" w:hAnsi="Arial Narrow" w:cs="Arial Narrow"/>
          <w:color w:val="000000"/>
        </w:rPr>
        <w:t>perazioni e i vincoli di destinazione e d’uso come declinati al par.1 dell’art. 65 del Reg. (UE) n. 2021/1060 e all’art. 10 della L.R. n. 15/2021.</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sz w:val="16"/>
          <w:szCs w:val="16"/>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Il beneficiario è tenuto all’osservanza del principio di stabilità e dei vincoli di destinazione e d’uso sia esso titolato alla realizzazione dell’investimento in qualità di proprietario sia in qualità di possessore ad altro titolo dell’area o del bene ogg</w:t>
      </w:r>
      <w:r>
        <w:rPr>
          <w:rFonts w:ascii="Arial Narrow" w:eastAsia="Arial Narrow" w:hAnsi="Arial Narrow" w:cs="Arial Narrow"/>
          <w:color w:val="000000"/>
        </w:rPr>
        <w:t>etto dell’intervento.</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sz w:val="16"/>
          <w:szCs w:val="16"/>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In caso di dismissione o mutamento di destinazione e di uso dei beni delle opere finanziate prima della scadenza del vincolo, su preventiva richiesta del beneficiario, per la determinazione della riduzione da applicare i parametri di</w:t>
      </w:r>
      <w:r>
        <w:rPr>
          <w:rFonts w:ascii="Arial Narrow" w:eastAsia="Arial Narrow" w:hAnsi="Arial Narrow" w:cs="Arial Narrow"/>
          <w:color w:val="000000"/>
        </w:rPr>
        <w:t xml:space="preserve"> gravità e entità sono da considerarsi sempre di livello massimo. Il parametro della durata, invece, è calcolato in proporzione al periodo per il quale i vincoli non sono stati rispettati.</w:t>
      </w: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sz w:val="16"/>
          <w:szCs w:val="16"/>
        </w:rPr>
      </w:pPr>
      <w:r>
        <w:rPr>
          <w:rFonts w:ascii="Arial Narrow" w:eastAsia="Arial Narrow" w:hAnsi="Arial Narrow" w:cs="Arial Narrow"/>
          <w:color w:val="000000"/>
        </w:rPr>
        <w:t xml:space="preserve"> </w:t>
      </w:r>
    </w:p>
    <w:p w:rsidR="00C74899" w:rsidRDefault="00175DAE">
      <w:pPr>
        <w:pBdr>
          <w:top w:val="nil"/>
          <w:left w:val="nil"/>
          <w:bottom w:val="nil"/>
          <w:right w:val="nil"/>
          <w:between w:val="nil"/>
        </w:pBdr>
        <w:spacing w:line="276" w:lineRule="auto"/>
        <w:jc w:val="both"/>
        <w:rPr>
          <w:rFonts w:ascii="Arial Narrow" w:eastAsia="Arial Narrow" w:hAnsi="Arial Narrow" w:cs="Arial Narrow"/>
          <w:b/>
          <w:color w:val="000000"/>
        </w:rPr>
      </w:pPr>
      <w:r>
        <w:rPr>
          <w:rFonts w:ascii="Arial Narrow" w:eastAsia="Arial Narrow" w:hAnsi="Arial Narrow" w:cs="Arial Narrow"/>
          <w:b/>
          <w:color w:val="000000"/>
        </w:rPr>
        <w:t>Riduzioni da applicare in caso di violazione degli impegni per as</w:t>
      </w:r>
      <w:r>
        <w:rPr>
          <w:rFonts w:ascii="Arial Narrow" w:eastAsia="Arial Narrow" w:hAnsi="Arial Narrow" w:cs="Arial Narrow"/>
          <w:b/>
          <w:color w:val="000000"/>
        </w:rPr>
        <w:t>sicurare la stabilità delle operazioni di investimento.</w:t>
      </w:r>
    </w:p>
    <w:tbl>
      <w:tblPr>
        <w:tblStyle w:val="aa"/>
        <w:tblW w:w="907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6"/>
        <w:gridCol w:w="1984"/>
        <w:gridCol w:w="2552"/>
        <w:gridCol w:w="2410"/>
      </w:tblGrid>
      <w:tr w:rsidR="00C74899">
        <w:trPr>
          <w:trHeight w:val="300"/>
          <w:jc w:val="center"/>
        </w:trPr>
        <w:tc>
          <w:tcPr>
            <w:tcW w:w="2126" w:type="dxa"/>
          </w:tcPr>
          <w:p w:rsidR="00C74899" w:rsidRDefault="00175DAE">
            <w:pPr>
              <w:pBdr>
                <w:top w:val="nil"/>
                <w:left w:val="nil"/>
                <w:bottom w:val="nil"/>
                <w:right w:val="nil"/>
                <w:between w:val="nil"/>
              </w:pBdr>
              <w:spacing w:after="160" w:line="276" w:lineRule="auto"/>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Gravità</w:t>
            </w:r>
          </w:p>
        </w:tc>
        <w:tc>
          <w:tcPr>
            <w:tcW w:w="1984" w:type="dxa"/>
          </w:tcPr>
          <w:p w:rsidR="00C74899" w:rsidRDefault="00175DAE">
            <w:pPr>
              <w:pBdr>
                <w:top w:val="nil"/>
                <w:left w:val="nil"/>
                <w:bottom w:val="nil"/>
                <w:right w:val="nil"/>
                <w:between w:val="nil"/>
              </w:pBdr>
              <w:spacing w:after="160" w:line="276" w:lineRule="auto"/>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Entità</w:t>
            </w:r>
          </w:p>
        </w:tc>
        <w:tc>
          <w:tcPr>
            <w:tcW w:w="2552" w:type="dxa"/>
          </w:tcPr>
          <w:p w:rsidR="00C74899" w:rsidRDefault="00175DAE">
            <w:pPr>
              <w:pBdr>
                <w:top w:val="nil"/>
                <w:left w:val="nil"/>
                <w:bottom w:val="nil"/>
                <w:right w:val="nil"/>
                <w:between w:val="nil"/>
              </w:pBdr>
              <w:spacing w:line="276" w:lineRule="auto"/>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Durata</w:t>
            </w:r>
          </w:p>
          <w:p w:rsidR="00C74899" w:rsidRDefault="00175DAE">
            <w:pPr>
              <w:pBdr>
                <w:top w:val="nil"/>
                <w:left w:val="nil"/>
                <w:bottom w:val="nil"/>
                <w:right w:val="nil"/>
                <w:between w:val="nil"/>
              </w:pBdr>
              <w:spacing w:after="160" w:line="276" w:lineRule="auto"/>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del mancato rispetto del vincolo</w:t>
            </w:r>
          </w:p>
        </w:tc>
        <w:tc>
          <w:tcPr>
            <w:tcW w:w="2410" w:type="dxa"/>
          </w:tcPr>
          <w:p w:rsidR="00C74899" w:rsidRDefault="00175DAE">
            <w:pPr>
              <w:pBdr>
                <w:top w:val="nil"/>
                <w:left w:val="nil"/>
                <w:bottom w:val="nil"/>
                <w:right w:val="nil"/>
                <w:between w:val="nil"/>
              </w:pBdr>
              <w:spacing w:line="276" w:lineRule="auto"/>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Percentuale</w:t>
            </w:r>
          </w:p>
          <w:p w:rsidR="00C74899" w:rsidRDefault="00175DAE">
            <w:pPr>
              <w:pBdr>
                <w:top w:val="nil"/>
                <w:left w:val="nil"/>
                <w:bottom w:val="nil"/>
                <w:right w:val="nil"/>
                <w:between w:val="nil"/>
              </w:pBdr>
              <w:spacing w:after="160" w:line="276" w:lineRule="auto"/>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riduzione</w:t>
            </w:r>
          </w:p>
        </w:tc>
      </w:tr>
      <w:tr w:rsidR="00C74899">
        <w:trPr>
          <w:trHeight w:val="291"/>
          <w:jc w:val="center"/>
        </w:trPr>
        <w:tc>
          <w:tcPr>
            <w:tcW w:w="2126" w:type="dxa"/>
            <w:vMerge w:val="restart"/>
          </w:tcPr>
          <w:p w:rsidR="00C74899" w:rsidRDefault="00C74899">
            <w:pPr>
              <w:pBdr>
                <w:top w:val="nil"/>
                <w:left w:val="nil"/>
                <w:bottom w:val="nil"/>
                <w:right w:val="nil"/>
                <w:between w:val="nil"/>
              </w:pBdr>
              <w:spacing w:line="276" w:lineRule="auto"/>
              <w:jc w:val="both"/>
              <w:rPr>
                <w:rFonts w:ascii="Arial Narrow" w:eastAsia="Arial Narrow" w:hAnsi="Arial Narrow" w:cs="Arial Narrow"/>
                <w:color w:val="000000"/>
                <w:sz w:val="22"/>
                <w:szCs w:val="22"/>
              </w:rPr>
            </w:pPr>
          </w:p>
          <w:p w:rsidR="00C74899" w:rsidRDefault="00175DAE">
            <w:pPr>
              <w:pBdr>
                <w:top w:val="nil"/>
                <w:left w:val="nil"/>
                <w:bottom w:val="nil"/>
                <w:right w:val="nil"/>
                <w:between w:val="nil"/>
              </w:pBdr>
              <w:spacing w:after="160" w:line="276" w:lineRule="auto"/>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Sempre Alto (5)</w:t>
            </w:r>
          </w:p>
        </w:tc>
        <w:tc>
          <w:tcPr>
            <w:tcW w:w="1984" w:type="dxa"/>
            <w:vMerge w:val="restart"/>
          </w:tcPr>
          <w:p w:rsidR="00C74899" w:rsidRDefault="00C74899">
            <w:pPr>
              <w:pBdr>
                <w:top w:val="nil"/>
                <w:left w:val="nil"/>
                <w:bottom w:val="nil"/>
                <w:right w:val="nil"/>
                <w:between w:val="nil"/>
              </w:pBdr>
              <w:spacing w:line="276" w:lineRule="auto"/>
              <w:jc w:val="both"/>
              <w:rPr>
                <w:rFonts w:ascii="Arial Narrow" w:eastAsia="Arial Narrow" w:hAnsi="Arial Narrow" w:cs="Arial Narrow"/>
                <w:color w:val="000000"/>
                <w:sz w:val="22"/>
                <w:szCs w:val="22"/>
              </w:rPr>
            </w:pPr>
          </w:p>
          <w:p w:rsidR="00C74899" w:rsidRDefault="00175DAE">
            <w:pPr>
              <w:pBdr>
                <w:top w:val="nil"/>
                <w:left w:val="nil"/>
                <w:bottom w:val="nil"/>
                <w:right w:val="nil"/>
                <w:between w:val="nil"/>
              </w:pBdr>
              <w:spacing w:after="160" w:line="276" w:lineRule="auto"/>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Sempre Alto (5)</w:t>
            </w:r>
          </w:p>
        </w:tc>
        <w:tc>
          <w:tcPr>
            <w:tcW w:w="2552" w:type="dxa"/>
          </w:tcPr>
          <w:p w:rsidR="00C74899" w:rsidRDefault="00175DAE">
            <w:pPr>
              <w:pBdr>
                <w:top w:val="nil"/>
                <w:left w:val="nil"/>
                <w:bottom w:val="nil"/>
                <w:right w:val="nil"/>
                <w:between w:val="nil"/>
              </w:pBdr>
              <w:spacing w:after="160" w:line="276" w:lineRule="auto"/>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fino ad 1 anno</w:t>
            </w:r>
          </w:p>
        </w:tc>
        <w:tc>
          <w:tcPr>
            <w:tcW w:w="2410" w:type="dxa"/>
          </w:tcPr>
          <w:p w:rsidR="00C74899" w:rsidRDefault="00175DAE">
            <w:pPr>
              <w:pBdr>
                <w:top w:val="nil"/>
                <w:left w:val="nil"/>
                <w:bottom w:val="nil"/>
                <w:right w:val="nil"/>
                <w:between w:val="nil"/>
              </w:pBdr>
              <w:spacing w:after="160" w:line="276" w:lineRule="auto"/>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20%</w:t>
            </w:r>
          </w:p>
        </w:tc>
      </w:tr>
      <w:tr w:rsidR="00C74899">
        <w:trPr>
          <w:trHeight w:val="291"/>
          <w:jc w:val="center"/>
        </w:trPr>
        <w:tc>
          <w:tcPr>
            <w:tcW w:w="2126" w:type="dxa"/>
            <w:vMerge/>
          </w:tcPr>
          <w:p w:rsidR="00C74899" w:rsidRDefault="00C74899">
            <w:pPr>
              <w:widowControl w:val="0"/>
              <w:pBdr>
                <w:top w:val="nil"/>
                <w:left w:val="nil"/>
                <w:bottom w:val="nil"/>
                <w:right w:val="nil"/>
                <w:between w:val="nil"/>
              </w:pBdr>
              <w:spacing w:line="276" w:lineRule="auto"/>
              <w:rPr>
                <w:rFonts w:ascii="Arial Narrow" w:eastAsia="Arial Narrow" w:hAnsi="Arial Narrow" w:cs="Arial Narrow"/>
                <w:color w:val="000000"/>
                <w:sz w:val="22"/>
                <w:szCs w:val="22"/>
              </w:rPr>
            </w:pPr>
          </w:p>
        </w:tc>
        <w:tc>
          <w:tcPr>
            <w:tcW w:w="1984" w:type="dxa"/>
            <w:vMerge/>
          </w:tcPr>
          <w:p w:rsidR="00C74899" w:rsidRDefault="00C74899">
            <w:pPr>
              <w:widowControl w:val="0"/>
              <w:pBdr>
                <w:top w:val="nil"/>
                <w:left w:val="nil"/>
                <w:bottom w:val="nil"/>
                <w:right w:val="nil"/>
                <w:between w:val="nil"/>
              </w:pBdr>
              <w:spacing w:line="276" w:lineRule="auto"/>
              <w:rPr>
                <w:rFonts w:ascii="Arial Narrow" w:eastAsia="Arial Narrow" w:hAnsi="Arial Narrow" w:cs="Arial Narrow"/>
                <w:color w:val="000000"/>
                <w:sz w:val="22"/>
                <w:szCs w:val="22"/>
              </w:rPr>
            </w:pPr>
          </w:p>
        </w:tc>
        <w:tc>
          <w:tcPr>
            <w:tcW w:w="2552" w:type="dxa"/>
          </w:tcPr>
          <w:p w:rsidR="00C74899" w:rsidRDefault="00175DAE">
            <w:pPr>
              <w:pBdr>
                <w:top w:val="nil"/>
                <w:left w:val="nil"/>
                <w:bottom w:val="nil"/>
                <w:right w:val="nil"/>
                <w:between w:val="nil"/>
              </w:pBdr>
              <w:spacing w:after="160" w:line="276" w:lineRule="auto"/>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da 1 a 2 anni</w:t>
            </w:r>
          </w:p>
        </w:tc>
        <w:tc>
          <w:tcPr>
            <w:tcW w:w="2410" w:type="dxa"/>
          </w:tcPr>
          <w:p w:rsidR="00C74899" w:rsidRDefault="00175DAE">
            <w:pPr>
              <w:pBdr>
                <w:top w:val="nil"/>
                <w:left w:val="nil"/>
                <w:bottom w:val="nil"/>
                <w:right w:val="nil"/>
                <w:between w:val="nil"/>
              </w:pBdr>
              <w:spacing w:after="160" w:line="276" w:lineRule="auto"/>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40%</w:t>
            </w:r>
          </w:p>
        </w:tc>
      </w:tr>
      <w:tr w:rsidR="00C74899">
        <w:trPr>
          <w:trHeight w:val="291"/>
          <w:jc w:val="center"/>
        </w:trPr>
        <w:tc>
          <w:tcPr>
            <w:tcW w:w="2126" w:type="dxa"/>
            <w:vMerge/>
          </w:tcPr>
          <w:p w:rsidR="00C74899" w:rsidRDefault="00C74899">
            <w:pPr>
              <w:widowControl w:val="0"/>
              <w:pBdr>
                <w:top w:val="nil"/>
                <w:left w:val="nil"/>
                <w:bottom w:val="nil"/>
                <w:right w:val="nil"/>
                <w:between w:val="nil"/>
              </w:pBdr>
              <w:spacing w:line="276" w:lineRule="auto"/>
              <w:rPr>
                <w:rFonts w:ascii="Arial Narrow" w:eastAsia="Arial Narrow" w:hAnsi="Arial Narrow" w:cs="Arial Narrow"/>
                <w:color w:val="000000"/>
                <w:sz w:val="22"/>
                <w:szCs w:val="22"/>
              </w:rPr>
            </w:pPr>
          </w:p>
        </w:tc>
        <w:tc>
          <w:tcPr>
            <w:tcW w:w="1984" w:type="dxa"/>
            <w:vMerge/>
          </w:tcPr>
          <w:p w:rsidR="00C74899" w:rsidRDefault="00C74899">
            <w:pPr>
              <w:widowControl w:val="0"/>
              <w:pBdr>
                <w:top w:val="nil"/>
                <w:left w:val="nil"/>
                <w:bottom w:val="nil"/>
                <w:right w:val="nil"/>
                <w:between w:val="nil"/>
              </w:pBdr>
              <w:spacing w:line="276" w:lineRule="auto"/>
              <w:rPr>
                <w:rFonts w:ascii="Arial Narrow" w:eastAsia="Arial Narrow" w:hAnsi="Arial Narrow" w:cs="Arial Narrow"/>
                <w:color w:val="000000"/>
                <w:sz w:val="22"/>
                <w:szCs w:val="22"/>
              </w:rPr>
            </w:pPr>
          </w:p>
        </w:tc>
        <w:tc>
          <w:tcPr>
            <w:tcW w:w="2552" w:type="dxa"/>
          </w:tcPr>
          <w:p w:rsidR="00C74899" w:rsidRDefault="00175DAE">
            <w:pPr>
              <w:pBdr>
                <w:top w:val="nil"/>
                <w:left w:val="nil"/>
                <w:bottom w:val="nil"/>
                <w:right w:val="nil"/>
                <w:between w:val="nil"/>
              </w:pBdr>
              <w:spacing w:after="160" w:line="276" w:lineRule="auto"/>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da 2 a 3 anni</w:t>
            </w:r>
          </w:p>
        </w:tc>
        <w:tc>
          <w:tcPr>
            <w:tcW w:w="2410" w:type="dxa"/>
          </w:tcPr>
          <w:p w:rsidR="00C74899" w:rsidRDefault="00175DAE">
            <w:pPr>
              <w:pBdr>
                <w:top w:val="nil"/>
                <w:left w:val="nil"/>
                <w:bottom w:val="nil"/>
                <w:right w:val="nil"/>
                <w:between w:val="nil"/>
              </w:pBdr>
              <w:spacing w:after="160" w:line="276" w:lineRule="auto"/>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60%</w:t>
            </w:r>
          </w:p>
        </w:tc>
      </w:tr>
      <w:tr w:rsidR="00C74899">
        <w:trPr>
          <w:trHeight w:val="249"/>
          <w:jc w:val="center"/>
        </w:trPr>
        <w:tc>
          <w:tcPr>
            <w:tcW w:w="2126" w:type="dxa"/>
            <w:vMerge/>
          </w:tcPr>
          <w:p w:rsidR="00C74899" w:rsidRDefault="00C74899">
            <w:pPr>
              <w:widowControl w:val="0"/>
              <w:pBdr>
                <w:top w:val="nil"/>
                <w:left w:val="nil"/>
                <w:bottom w:val="nil"/>
                <w:right w:val="nil"/>
                <w:between w:val="nil"/>
              </w:pBdr>
              <w:spacing w:line="276" w:lineRule="auto"/>
              <w:rPr>
                <w:rFonts w:ascii="Arial Narrow" w:eastAsia="Arial Narrow" w:hAnsi="Arial Narrow" w:cs="Arial Narrow"/>
                <w:color w:val="000000"/>
                <w:sz w:val="22"/>
                <w:szCs w:val="22"/>
              </w:rPr>
            </w:pPr>
          </w:p>
        </w:tc>
        <w:tc>
          <w:tcPr>
            <w:tcW w:w="1984" w:type="dxa"/>
            <w:vMerge/>
          </w:tcPr>
          <w:p w:rsidR="00C74899" w:rsidRDefault="00C74899">
            <w:pPr>
              <w:widowControl w:val="0"/>
              <w:pBdr>
                <w:top w:val="nil"/>
                <w:left w:val="nil"/>
                <w:bottom w:val="nil"/>
                <w:right w:val="nil"/>
                <w:between w:val="nil"/>
              </w:pBdr>
              <w:spacing w:line="276" w:lineRule="auto"/>
              <w:rPr>
                <w:rFonts w:ascii="Arial Narrow" w:eastAsia="Arial Narrow" w:hAnsi="Arial Narrow" w:cs="Arial Narrow"/>
                <w:color w:val="000000"/>
                <w:sz w:val="22"/>
                <w:szCs w:val="22"/>
              </w:rPr>
            </w:pPr>
          </w:p>
        </w:tc>
        <w:tc>
          <w:tcPr>
            <w:tcW w:w="2552" w:type="dxa"/>
          </w:tcPr>
          <w:p w:rsidR="00C74899" w:rsidRDefault="00175DAE">
            <w:pPr>
              <w:pBdr>
                <w:top w:val="nil"/>
                <w:left w:val="nil"/>
                <w:bottom w:val="nil"/>
                <w:right w:val="nil"/>
                <w:between w:val="nil"/>
              </w:pBdr>
              <w:spacing w:after="160" w:line="276" w:lineRule="auto"/>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da 3 a 4 anni</w:t>
            </w:r>
          </w:p>
        </w:tc>
        <w:tc>
          <w:tcPr>
            <w:tcW w:w="2410" w:type="dxa"/>
          </w:tcPr>
          <w:p w:rsidR="00C74899" w:rsidRDefault="00175DAE">
            <w:pPr>
              <w:pBdr>
                <w:top w:val="nil"/>
                <w:left w:val="nil"/>
                <w:bottom w:val="nil"/>
                <w:right w:val="nil"/>
                <w:between w:val="nil"/>
              </w:pBdr>
              <w:spacing w:after="160" w:line="276" w:lineRule="auto"/>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80%</w:t>
            </w:r>
          </w:p>
        </w:tc>
      </w:tr>
      <w:tr w:rsidR="00C74899">
        <w:trPr>
          <w:trHeight w:val="332"/>
          <w:jc w:val="center"/>
        </w:trPr>
        <w:tc>
          <w:tcPr>
            <w:tcW w:w="2126" w:type="dxa"/>
            <w:vMerge/>
          </w:tcPr>
          <w:p w:rsidR="00C74899" w:rsidRDefault="00C74899">
            <w:pPr>
              <w:widowControl w:val="0"/>
              <w:pBdr>
                <w:top w:val="nil"/>
                <w:left w:val="nil"/>
                <w:bottom w:val="nil"/>
                <w:right w:val="nil"/>
                <w:between w:val="nil"/>
              </w:pBdr>
              <w:spacing w:line="276" w:lineRule="auto"/>
              <w:rPr>
                <w:rFonts w:ascii="Arial Narrow" w:eastAsia="Arial Narrow" w:hAnsi="Arial Narrow" w:cs="Arial Narrow"/>
                <w:color w:val="000000"/>
                <w:sz w:val="22"/>
                <w:szCs w:val="22"/>
              </w:rPr>
            </w:pPr>
          </w:p>
        </w:tc>
        <w:tc>
          <w:tcPr>
            <w:tcW w:w="1984" w:type="dxa"/>
            <w:vMerge/>
          </w:tcPr>
          <w:p w:rsidR="00C74899" w:rsidRDefault="00C74899">
            <w:pPr>
              <w:widowControl w:val="0"/>
              <w:pBdr>
                <w:top w:val="nil"/>
                <w:left w:val="nil"/>
                <w:bottom w:val="nil"/>
                <w:right w:val="nil"/>
                <w:between w:val="nil"/>
              </w:pBdr>
              <w:spacing w:line="276" w:lineRule="auto"/>
              <w:rPr>
                <w:rFonts w:ascii="Arial Narrow" w:eastAsia="Arial Narrow" w:hAnsi="Arial Narrow" w:cs="Arial Narrow"/>
                <w:color w:val="000000"/>
                <w:sz w:val="22"/>
                <w:szCs w:val="22"/>
              </w:rPr>
            </w:pPr>
          </w:p>
        </w:tc>
        <w:tc>
          <w:tcPr>
            <w:tcW w:w="2552" w:type="dxa"/>
          </w:tcPr>
          <w:p w:rsidR="00C74899" w:rsidRDefault="00175DAE">
            <w:pPr>
              <w:pBdr>
                <w:top w:val="nil"/>
                <w:left w:val="nil"/>
                <w:bottom w:val="nil"/>
                <w:right w:val="nil"/>
                <w:between w:val="nil"/>
              </w:pBdr>
              <w:spacing w:after="160" w:line="276" w:lineRule="auto"/>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maggiore di 4 anni</w:t>
            </w:r>
          </w:p>
        </w:tc>
        <w:tc>
          <w:tcPr>
            <w:tcW w:w="2410" w:type="dxa"/>
          </w:tcPr>
          <w:p w:rsidR="00C74899" w:rsidRDefault="00175DAE">
            <w:pPr>
              <w:pBdr>
                <w:top w:val="nil"/>
                <w:left w:val="nil"/>
                <w:bottom w:val="nil"/>
                <w:right w:val="nil"/>
                <w:between w:val="nil"/>
              </w:pBdr>
              <w:spacing w:after="160" w:line="276" w:lineRule="auto"/>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100%</w:t>
            </w:r>
          </w:p>
        </w:tc>
      </w:tr>
    </w:tbl>
    <w:p w:rsidR="00C74899" w:rsidRDefault="00C74899">
      <w:pPr>
        <w:pBdr>
          <w:top w:val="nil"/>
          <w:left w:val="nil"/>
          <w:bottom w:val="nil"/>
          <w:right w:val="nil"/>
          <w:between w:val="nil"/>
        </w:pBdr>
        <w:spacing w:after="0" w:line="276" w:lineRule="auto"/>
        <w:jc w:val="both"/>
        <w:rPr>
          <w:rFonts w:ascii="Arial Narrow" w:eastAsia="Arial Narrow" w:hAnsi="Arial Narrow" w:cs="Arial Narrow"/>
          <w:b/>
          <w:color w:val="000000"/>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b/>
          <w:color w:val="000000"/>
        </w:rPr>
      </w:pPr>
      <w:r>
        <w:rPr>
          <w:rFonts w:ascii="Arial Narrow" w:eastAsia="Arial Narrow" w:hAnsi="Arial Narrow" w:cs="Arial Narrow"/>
          <w:b/>
          <w:color w:val="000000"/>
        </w:rPr>
        <w:t>In caso di mancata richiesta preventiva da parte del beneficiario dell’autorizzazione alla dismissione, si procede con la revoca del contributo.</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b/>
          <w:color w:val="000000"/>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 xml:space="preserve">Le riduzioni di cui sopra non si applicano nelle ipotesi di cui al comma 3 dell’art. 10 della L.R. 15/2021 per le quali resta ferma la disciplina nel medesimo comma. Resta altresì fermo quanto stabilito dal comma 4, pertanto: la cessione di beni mobili ed </w:t>
      </w:r>
      <w:r>
        <w:rPr>
          <w:rFonts w:ascii="Arial Narrow" w:eastAsia="Arial Narrow" w:hAnsi="Arial Narrow" w:cs="Arial Narrow"/>
          <w:color w:val="000000"/>
        </w:rPr>
        <w:t>immobili oggetto di finanziamento, ancorché soggetti a vincolo di destinazione, nell’ambito di operazioni societarie di fusione, incorporazione, scissione, cessione di rami d’azienda o per decesso del titolare dell’impresa individuale, può essere autorizza</w:t>
      </w:r>
      <w:r>
        <w:rPr>
          <w:rFonts w:ascii="Arial Narrow" w:eastAsia="Arial Narrow" w:hAnsi="Arial Narrow" w:cs="Arial Narrow"/>
          <w:color w:val="000000"/>
        </w:rPr>
        <w:t>ta dalla Regione a favore di imprese che si impegnino ad osservare gli obblighi in capo al beneficiario nel rispetto del vincolo di destinazione e uso per tutto il periodo residuo, sempre che tale operazione non comporti un indebito vantaggio che verrà cal</w:t>
      </w:r>
      <w:r>
        <w:rPr>
          <w:rFonts w:ascii="Arial Narrow" w:eastAsia="Arial Narrow" w:hAnsi="Arial Narrow" w:cs="Arial Narrow"/>
          <w:color w:val="000000"/>
        </w:rPr>
        <w:t>colato tenendo a riferimento il valore di cessione del bene da cui verrà scomputato l’aiuto erogato. In assenza di autorizzazione preventiva si procederà alla revoca dei contributi. Ogni altra forma di cessione o conferimento collegata alla cessazione dell</w:t>
      </w:r>
      <w:r>
        <w:rPr>
          <w:rFonts w:ascii="Arial Narrow" w:eastAsia="Arial Narrow" w:hAnsi="Arial Narrow" w:cs="Arial Narrow"/>
          <w:color w:val="000000"/>
        </w:rPr>
        <w:t>’impresa comporta la revoca dei contributi concessi.</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rPr>
      </w:pPr>
    </w:p>
    <w:p w:rsidR="00C74899" w:rsidRDefault="00175DAE">
      <w:pPr>
        <w:pBdr>
          <w:top w:val="nil"/>
          <w:left w:val="nil"/>
          <w:bottom w:val="nil"/>
          <w:right w:val="nil"/>
          <w:between w:val="nil"/>
        </w:pBdr>
        <w:spacing w:line="276" w:lineRule="auto"/>
        <w:jc w:val="both"/>
        <w:rPr>
          <w:rFonts w:ascii="Arial Narrow" w:eastAsia="Arial Narrow" w:hAnsi="Arial Narrow" w:cs="Arial Narrow"/>
          <w:color w:val="000000"/>
        </w:rPr>
      </w:pPr>
      <w:r>
        <w:rPr>
          <w:rFonts w:ascii="Arial Narrow" w:eastAsia="Arial Narrow" w:hAnsi="Arial Narrow" w:cs="Arial Narrow"/>
          <w:color w:val="000000"/>
        </w:rPr>
        <w:t>Con riferimento a tali violazioni l’importo complessivo su cui applicare la riduzione o l’esclusione corrisponde al montante dei pagamenti relativi agli investimenti interessati dalla violazione.</w:t>
      </w:r>
    </w:p>
    <w:p w:rsidR="00C74899" w:rsidRDefault="00175DAE">
      <w:pPr>
        <w:keepNext/>
        <w:keepLines/>
        <w:pBdr>
          <w:top w:val="nil"/>
          <w:left w:val="nil"/>
          <w:bottom w:val="nil"/>
          <w:right w:val="nil"/>
          <w:between w:val="nil"/>
        </w:pBdr>
        <w:spacing w:before="40" w:after="0" w:line="276" w:lineRule="auto"/>
        <w:rPr>
          <w:rFonts w:ascii="Arial Narrow" w:eastAsia="Arial Narrow" w:hAnsi="Arial Narrow" w:cs="Arial Narrow"/>
          <w:b/>
          <w:color w:val="2F5496"/>
          <w:sz w:val="28"/>
          <w:szCs w:val="28"/>
        </w:rPr>
      </w:pPr>
      <w:bookmarkStart w:id="41" w:name="_heading=h.9uxqli3zwml0" w:colFirst="0" w:colLast="0"/>
      <w:bookmarkEnd w:id="41"/>
      <w:r>
        <w:rPr>
          <w:rFonts w:ascii="Arial Narrow" w:eastAsia="Arial Narrow" w:hAnsi="Arial Narrow" w:cs="Arial Narrow"/>
          <w:b/>
          <w:color w:val="2F5496"/>
          <w:sz w:val="28"/>
          <w:szCs w:val="28"/>
        </w:rPr>
        <w:t>9. Obb</w:t>
      </w:r>
      <w:r>
        <w:rPr>
          <w:rFonts w:ascii="Arial Narrow" w:eastAsia="Arial Narrow" w:hAnsi="Arial Narrow" w:cs="Arial Narrow"/>
          <w:b/>
          <w:color w:val="2F5496"/>
          <w:sz w:val="28"/>
          <w:szCs w:val="28"/>
        </w:rPr>
        <w:t>lighi di comunicazione</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Il Regolamento di esecuzione (UE) n. 2022/129, agli articoli 5 e 6, dispone le norme relative alla responsabilità dei beneficiari in materia di informazione e pubblicità.</w:t>
      </w: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lastRenderedPageBreak/>
        <w:t>Tutte le azioni di informazione e di comunicazione a cura del beneficiario devono fare riferimento al sostegno del FEASR all’operazione riportando, in conformità alle specifiche previste dall’Allegato II del citato Regolamento n. 2022/129, riportato nell A</w:t>
      </w:r>
      <w:r>
        <w:rPr>
          <w:rFonts w:ascii="Arial Narrow" w:eastAsia="Arial Narrow" w:hAnsi="Arial Narrow" w:cs="Arial Narrow"/>
          <w:color w:val="000000"/>
        </w:rPr>
        <w:t>llegato A delle presenti disposizioni:</w:t>
      </w:r>
    </w:p>
    <w:p w:rsidR="00C74899" w:rsidRDefault="00175DAE">
      <w:pPr>
        <w:numPr>
          <w:ilvl w:val="0"/>
          <w:numId w:val="28"/>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l’emblema dell’Unione;</w:t>
      </w:r>
    </w:p>
    <w:p w:rsidR="00C74899" w:rsidRDefault="00175DAE">
      <w:pPr>
        <w:numPr>
          <w:ilvl w:val="0"/>
          <w:numId w:val="28"/>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un riferimento al sostegno da parte del FEASR.</w:t>
      </w: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Durante l’attuazione di un’operazione, il beneficiario informa il pubblico sul sostegno ottenuto dal FEASR, rispettando le disposizioni presenti nell’Allegato II del citato Regolamento n. 2022/129 e applicando le linee guida operative sugli obblighi di inf</w:t>
      </w:r>
      <w:r>
        <w:rPr>
          <w:rFonts w:ascii="Arial Narrow" w:eastAsia="Arial Narrow" w:hAnsi="Arial Narrow" w:cs="Arial Narrow"/>
          <w:color w:val="000000"/>
        </w:rPr>
        <w:t>ormazione di seguito riportati.</w:t>
      </w: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 xml:space="preserve">I beneficiari nell’ambito di interventi finanziati dal FEASR diversi da interventi connessi alla superficie e agli animali danno visibilità al sostegno erogato dal CoPSR, nel modo seguente: </w:t>
      </w:r>
    </w:p>
    <w:p w:rsidR="00C74899" w:rsidRDefault="00175DAE">
      <w:pPr>
        <w:numPr>
          <w:ilvl w:val="0"/>
          <w:numId w:val="29"/>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fornendo sul sito web del benefic</w:t>
      </w:r>
      <w:r>
        <w:rPr>
          <w:rFonts w:ascii="Arial Narrow" w:eastAsia="Arial Narrow" w:hAnsi="Arial Narrow" w:cs="Arial Narrow"/>
          <w:color w:val="000000"/>
        </w:rPr>
        <w:t xml:space="preserve">iario, ove tale sito esista, e sui siti di social media ufficiali una breve descrizione dell’operazione, in proporzione al livello del sostegno, compresi le finalità e i risultati, ed evidenziando il sostegno finanziario ricevuto dall’Unione; </w:t>
      </w:r>
    </w:p>
    <w:p w:rsidR="00C74899" w:rsidRDefault="00175DAE">
      <w:pPr>
        <w:numPr>
          <w:ilvl w:val="0"/>
          <w:numId w:val="29"/>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apponendo un</w:t>
      </w:r>
      <w:r>
        <w:rPr>
          <w:rFonts w:ascii="Arial Narrow" w:eastAsia="Arial Narrow" w:hAnsi="Arial Narrow" w:cs="Arial Narrow"/>
          <w:color w:val="000000"/>
        </w:rPr>
        <w:t>a dichiarazione che ponga in evidenza il sostegno dell’Unione in maniera visibile sui documenti e sui materiali di comunicazione riguardanti l’attuazione dell’operazione, destinati al pubblico o ai partecipanti, che presenti anche l’emblema dell’Unione con</w:t>
      </w:r>
      <w:r>
        <w:rPr>
          <w:rFonts w:ascii="Arial Narrow" w:eastAsia="Arial Narrow" w:hAnsi="Arial Narrow" w:cs="Arial Narrow"/>
          <w:color w:val="000000"/>
        </w:rPr>
        <w:t xml:space="preserve">formemente alle caratteristiche tecniche di cui all’Allegato II; </w:t>
      </w:r>
    </w:p>
    <w:p w:rsidR="00C74899" w:rsidRDefault="00175DAE">
      <w:pPr>
        <w:numPr>
          <w:ilvl w:val="0"/>
          <w:numId w:val="29"/>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per le operazioni che consistono nel finanziamento di infrastrutture o per le operazioni di costruzione, per le quali la spesa pubblica totale supera 500.000 euro, esponendo targhe o cartell</w:t>
      </w:r>
      <w:r>
        <w:rPr>
          <w:rFonts w:ascii="Arial Narrow" w:eastAsia="Arial Narrow" w:hAnsi="Arial Narrow" w:cs="Arial Narrow"/>
          <w:color w:val="000000"/>
        </w:rPr>
        <w:t>oni permanenti chiaramente visibili al pubblico, in cui compare l’emblema dell’Unione conformemente alle caratteristiche tecniche di cui all’Allegato II non appena inizia l’attuazione materiale delle operazioni o sono installate le attrezzature acquistate;</w:t>
      </w:r>
      <w:r>
        <w:rPr>
          <w:rFonts w:ascii="Arial Narrow" w:eastAsia="Arial Narrow" w:hAnsi="Arial Narrow" w:cs="Arial Narrow"/>
          <w:color w:val="000000"/>
        </w:rPr>
        <w:t xml:space="preserve"> </w:t>
      </w:r>
    </w:p>
    <w:p w:rsidR="00C74899" w:rsidRDefault="00175DAE">
      <w:pPr>
        <w:numPr>
          <w:ilvl w:val="0"/>
          <w:numId w:val="29"/>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per le operazioni che consistono in investimenti in beni materiali non rientranti nell’ambito della lettera c) per le quali il sostegno pubblico totale supera 50.000 euro collocando una targa informativa o un display elettronico equivalente recante infor</w:t>
      </w:r>
      <w:r>
        <w:rPr>
          <w:rFonts w:ascii="Arial Narrow" w:eastAsia="Arial Narrow" w:hAnsi="Arial Narrow" w:cs="Arial Narrow"/>
          <w:color w:val="000000"/>
        </w:rPr>
        <w:t>mazioni sul progetto, che metta in evidenza il sostegno finanziario dell’Unione e che presenti anche l’emblema dell’Unione conformemente alle caratteristiche tecniche di cui all’Allegato II;</w:t>
      </w:r>
    </w:p>
    <w:p w:rsidR="00C74899" w:rsidRDefault="00175DAE">
      <w:pPr>
        <w:numPr>
          <w:ilvl w:val="0"/>
          <w:numId w:val="29"/>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per le operazioni per le quali il sostegno pubblico totale supera</w:t>
      </w:r>
      <w:r>
        <w:rPr>
          <w:rFonts w:ascii="Arial Narrow" w:eastAsia="Arial Narrow" w:hAnsi="Arial Narrow" w:cs="Arial Narrow"/>
          <w:color w:val="000000"/>
        </w:rPr>
        <w:t xml:space="preserve"> 10.000 euro, esponendo in un luogo facilmente visibile al pubblico almeno un poster di misura non inferiore a un formato A3 o un display elettronico equivalente recante informazioni sull’operazione che evidenzino il sostegno ricevuto dall’Unione.</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Di seguito si riportano i Loghi da utilizzare:</w:t>
      </w: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noProof/>
          <w:color w:val="000000"/>
          <w:lang w:val="it-IT"/>
        </w:rPr>
        <w:drawing>
          <wp:inline distT="0" distB="0" distL="0" distR="0">
            <wp:extent cx="4313619" cy="605814"/>
            <wp:effectExtent l="0" t="0" r="0" b="0"/>
            <wp:docPr id="20331420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4313619" cy="605814"/>
                    </a:xfrm>
                    <a:prstGeom prst="rect">
                      <a:avLst/>
                    </a:prstGeom>
                    <a:ln/>
                  </pic:spPr>
                </pic:pic>
              </a:graphicData>
            </a:graphic>
          </wp:inline>
        </w:drawing>
      </w:r>
      <w:r>
        <w:rPr>
          <w:noProof/>
          <w:lang w:val="it-IT"/>
        </w:rPr>
        <w:drawing>
          <wp:anchor distT="0" distB="0" distL="114300" distR="114300" simplePos="0" relativeHeight="251658240" behindDoc="0" locked="0" layoutInCell="1" hidden="0" allowOverlap="1">
            <wp:simplePos x="0" y="0"/>
            <wp:positionH relativeFrom="column">
              <wp:posOffset>4456542</wp:posOffset>
            </wp:positionH>
            <wp:positionV relativeFrom="paragraph">
              <wp:posOffset>137380</wp:posOffset>
            </wp:positionV>
            <wp:extent cx="982980" cy="397510"/>
            <wp:effectExtent l="0" t="0" r="0" b="0"/>
            <wp:wrapNone/>
            <wp:docPr id="2033142016"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14"/>
                    <a:srcRect/>
                    <a:stretch>
                      <a:fillRect/>
                    </a:stretch>
                  </pic:blipFill>
                  <pic:spPr>
                    <a:xfrm>
                      <a:off x="0" y="0"/>
                      <a:ext cx="982980" cy="397510"/>
                    </a:xfrm>
                    <a:prstGeom prst="rect">
                      <a:avLst/>
                    </a:prstGeom>
                    <a:ln/>
                  </pic:spPr>
                </pic:pic>
              </a:graphicData>
            </a:graphic>
          </wp:anchor>
        </w:drawing>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 xml:space="preserve">I loghi sono disponibili e scaricabili nel portale “ER Agricoltura e pesca”, al link: </w:t>
      </w:r>
      <w:hyperlink r:id="rId15">
        <w:r>
          <w:rPr>
            <w:rFonts w:ascii="Arial Narrow" w:eastAsia="Arial Narrow" w:hAnsi="Arial Narrow" w:cs="Arial Narrow"/>
            <w:color w:val="0563C1"/>
            <w:u w:val="single"/>
          </w:rPr>
          <w:t>https://agricoltura.region</w:t>
        </w:r>
        <w:r>
          <w:rPr>
            <w:rFonts w:ascii="Arial Narrow" w:eastAsia="Arial Narrow" w:hAnsi="Arial Narrow" w:cs="Arial Narrow"/>
            <w:color w:val="0563C1"/>
            <w:u w:val="single"/>
          </w:rPr>
          <w:t>e.emilia-romagna.it/sviluppo-rurale-23-27/loghi</w:t>
        </w:r>
      </w:hyperlink>
      <w:r>
        <w:rPr>
          <w:rFonts w:ascii="Arial Narrow" w:eastAsia="Arial Narrow" w:hAnsi="Arial Narrow" w:cs="Arial Narrow"/>
          <w:color w:val="000000"/>
        </w:rPr>
        <w:t xml:space="preserve">. </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sz w:val="16"/>
          <w:szCs w:val="16"/>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 xml:space="preserve">Il logo Gal è scricabile al link: </w:t>
      </w:r>
      <w:r>
        <w:rPr>
          <w:rFonts w:ascii="Arial Narrow" w:eastAsia="Arial Narrow" w:hAnsi="Arial Narrow" w:cs="Arial Narrow"/>
          <w:color w:val="0563C1"/>
          <w:u w:val="single"/>
        </w:rPr>
        <w:t>https://www.galmodenareggio.it/bandi-gal/obblighi-di-informazione-dei-beneficiari/</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b/>
          <w:color w:val="000000"/>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b/>
          <w:color w:val="000000"/>
        </w:rPr>
      </w:pPr>
      <w:r>
        <w:rPr>
          <w:rFonts w:ascii="Arial Narrow" w:eastAsia="Arial Narrow" w:hAnsi="Arial Narrow" w:cs="Arial Narrow"/>
          <w:b/>
          <w:color w:val="000000"/>
        </w:rPr>
        <w:t>Caratteristiche delle targhe informative e dei cartelloni.</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b/>
          <w:color w:val="000000"/>
          <w:sz w:val="16"/>
          <w:szCs w:val="16"/>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b/>
          <w:color w:val="000000"/>
        </w:rPr>
        <w:t>Ubicazione</w:t>
      </w:r>
      <w:r>
        <w:rPr>
          <w:rFonts w:ascii="Arial Narrow" w:eastAsia="Arial Narrow" w:hAnsi="Arial Narrow" w:cs="Arial Narrow"/>
          <w:color w:val="000000"/>
        </w:rPr>
        <w:t>: le targhe e i cartelloni devono essere posti in posizioni ben visibili, all’ingresso dell’azienda o presso la sede dell’impresa capofila o nei pressi dell’impianto di maggior significato economico, realizzato con il finanziamento del CoPSR.</w:t>
      </w: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Targhe e cart</w:t>
      </w:r>
      <w:r>
        <w:rPr>
          <w:rFonts w:ascii="Arial Narrow" w:eastAsia="Arial Narrow" w:hAnsi="Arial Narrow" w:cs="Arial Narrow"/>
          <w:color w:val="000000"/>
        </w:rPr>
        <w:t>elloni saranno affissi o appesi alle pareti di una struttura o, se posti in aperta campagna o lungo strade, collocati su supporti compatibili con l’ambiente (legno o paletti metallici tipo “segnale stradale”) di altezza non inferiore a mm 2750.</w:t>
      </w: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L’apposizio</w:t>
      </w:r>
      <w:r>
        <w:rPr>
          <w:rFonts w:ascii="Arial Narrow" w:eastAsia="Arial Narrow" w:hAnsi="Arial Narrow" w:cs="Arial Narrow"/>
          <w:color w:val="000000"/>
        </w:rPr>
        <w:t>ne delle targhe e cartelli deve comunque avvenire nel rispetto delle norme comunali sulle affissioni e del codice della strada.</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sz w:val="16"/>
          <w:szCs w:val="16"/>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b/>
          <w:color w:val="000000"/>
        </w:rPr>
        <w:t>Materiali</w:t>
      </w:r>
      <w:r>
        <w:rPr>
          <w:rFonts w:ascii="Arial Narrow" w:eastAsia="Arial Narrow" w:hAnsi="Arial Narrow" w:cs="Arial Narrow"/>
          <w:color w:val="000000"/>
        </w:rPr>
        <w:t>: i cartelloni a carattere provvisorio saranno realizzati in cartoncino ed eventualmente protetti, se posti all'estern</w:t>
      </w:r>
      <w:r>
        <w:rPr>
          <w:rFonts w:ascii="Arial Narrow" w:eastAsia="Arial Narrow" w:hAnsi="Arial Narrow" w:cs="Arial Narrow"/>
          <w:color w:val="000000"/>
        </w:rPr>
        <w:t>o, da un rivestimento plastico che ne garantisca l'integrità.</w:t>
      </w: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lastRenderedPageBreak/>
        <w:t>Le targhe e i cartelloni a carattere definitivo devono essere costruiti con materiali tali da assicurarne la durata nel tempo (quali: forex, alluminio, ecc.).</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sz w:val="16"/>
          <w:szCs w:val="16"/>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b/>
          <w:color w:val="000000"/>
        </w:rPr>
        <w:t>Formato e contenuti grafici</w:t>
      </w:r>
      <w:r>
        <w:rPr>
          <w:rFonts w:ascii="Arial Narrow" w:eastAsia="Arial Narrow" w:hAnsi="Arial Narrow" w:cs="Arial Narrow"/>
          <w:color w:val="000000"/>
        </w:rPr>
        <w:t>: le ta</w:t>
      </w:r>
      <w:r>
        <w:rPr>
          <w:rFonts w:ascii="Arial Narrow" w:eastAsia="Arial Narrow" w:hAnsi="Arial Narrow" w:cs="Arial Narrow"/>
          <w:color w:val="000000"/>
        </w:rPr>
        <w:t>rghe, i cartelloni e i siti web devono recare gli elementi grafici precedentemente indicati e la descrizione del progetto/intervento; tali informazioni devono occupare almeno il 25% dell’intero spazio a disposizione.</w:t>
      </w: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Nelle targhe e nei cartelloni, oltre al</w:t>
      </w:r>
      <w:r>
        <w:rPr>
          <w:rFonts w:ascii="Arial Narrow" w:eastAsia="Arial Narrow" w:hAnsi="Arial Narrow" w:cs="Arial Narrow"/>
          <w:color w:val="000000"/>
        </w:rPr>
        <w:t>le indicazioni grafiche previste, nello spazio dedicato al “Tipo di intervento” deve essere presente una descrizione dell’intervento con il codice identificativo e la relativa denominazione ( AF_AS_08B - QUALIFICAZIONE DELLA FILIERA CASTANICOLA)</w:t>
      </w: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La grafica</w:t>
      </w:r>
      <w:r>
        <w:rPr>
          <w:rFonts w:ascii="Arial Narrow" w:eastAsia="Arial Narrow" w:hAnsi="Arial Narrow" w:cs="Arial Narrow"/>
          <w:color w:val="000000"/>
        </w:rPr>
        <w:t xml:space="preserve"> dei prodotti informativi deve rispettare gli esempi di seguito riportati e contenere:</w:t>
      </w:r>
    </w:p>
    <w:p w:rsidR="00C74899" w:rsidRDefault="00175DAE">
      <w:pPr>
        <w:numPr>
          <w:ilvl w:val="0"/>
          <w:numId w:val="30"/>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il testo “cofinanziato dall’Unione europea” in carattere “Calibri”;</w:t>
      </w:r>
    </w:p>
    <w:p w:rsidR="00C74899" w:rsidRDefault="00175DAE">
      <w:pPr>
        <w:numPr>
          <w:ilvl w:val="0"/>
          <w:numId w:val="30"/>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il testo “Tipo di intervento” e in carattere “Calibri”;</w:t>
      </w:r>
    </w:p>
    <w:p w:rsidR="00C74899" w:rsidRDefault="00175DAE">
      <w:pPr>
        <w:numPr>
          <w:ilvl w:val="0"/>
          <w:numId w:val="30"/>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il colore del pantone è azzurro chiaro 2975C.</w:t>
      </w: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Le targhe informative “standard” dovranno avere una dimensione minima di cm 70 x 50, dovranno avere una dimensione dei caratteri tale da favorirne la visibilità e leggibilità del testo e mantenere le caratteristiche grafiche sopra indicate.</w:t>
      </w: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I cartelloni (</w:t>
      </w:r>
      <w:r>
        <w:rPr>
          <w:rFonts w:ascii="Arial Narrow" w:eastAsia="Arial Narrow" w:hAnsi="Arial Narrow" w:cs="Arial Narrow"/>
          <w:color w:val="000000"/>
        </w:rPr>
        <w:t>temporanei e definitivi) dovranno avere dimensioni minime di cm 100 x 70, dovranno avere una dimensione dei caratteri tale da favorirne la visibilità e leggibilità del testo e mantenere le caratteristiche grafiche sopra indicate.</w:t>
      </w: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Nei cartelloni, nello spaz</w:t>
      </w:r>
      <w:r>
        <w:rPr>
          <w:rFonts w:ascii="Arial Narrow" w:eastAsia="Arial Narrow" w:hAnsi="Arial Narrow" w:cs="Arial Narrow"/>
          <w:color w:val="000000"/>
        </w:rPr>
        <w:t>io dedicato al “Tipo di intervento”, oltre alle altre indicazioni devono anche essere riportati</w:t>
      </w:r>
      <w:r>
        <w:rPr>
          <w:rFonts w:ascii="Arial Narrow" w:eastAsia="Arial Narrow" w:hAnsi="Arial Narrow" w:cs="Arial Narrow"/>
          <w:b/>
          <w:color w:val="000000"/>
        </w:rPr>
        <w:t>*</w:t>
      </w:r>
      <w:r>
        <w:rPr>
          <w:rFonts w:ascii="Arial Narrow" w:eastAsia="Arial Narrow" w:hAnsi="Arial Narrow" w:cs="Arial Narrow"/>
          <w:color w:val="000000"/>
        </w:rPr>
        <w:t>:</w:t>
      </w:r>
    </w:p>
    <w:p w:rsidR="00C74899" w:rsidRDefault="00175DAE">
      <w:pPr>
        <w:numPr>
          <w:ilvl w:val="0"/>
          <w:numId w:val="31"/>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il principale obiettivo del tipo di operazione;</w:t>
      </w:r>
    </w:p>
    <w:p w:rsidR="00C74899" w:rsidRDefault="00175DAE">
      <w:pPr>
        <w:numPr>
          <w:ilvl w:val="0"/>
          <w:numId w:val="31"/>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il sostegno finanziario dell’Unione europea;</w:t>
      </w:r>
    </w:p>
    <w:p w:rsidR="00C74899" w:rsidRDefault="00175DAE">
      <w:pPr>
        <w:numPr>
          <w:ilvl w:val="0"/>
          <w:numId w:val="31"/>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i loghi.</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rPr>
      </w:pPr>
    </w:p>
    <w:p w:rsidR="00C74899" w:rsidRDefault="00175DAE">
      <w:pPr>
        <w:pBdr>
          <w:top w:val="nil"/>
          <w:left w:val="nil"/>
          <w:bottom w:val="nil"/>
          <w:right w:val="nil"/>
          <w:between w:val="nil"/>
        </w:pBdr>
        <w:spacing w:after="0" w:line="276" w:lineRule="auto"/>
        <w:jc w:val="center"/>
        <w:rPr>
          <w:rFonts w:ascii="Arial Narrow" w:eastAsia="Arial Narrow" w:hAnsi="Arial Narrow" w:cs="Arial Narrow"/>
          <w:color w:val="000000"/>
        </w:rPr>
      </w:pPr>
      <w:r>
        <w:rPr>
          <w:rFonts w:ascii="Arial Narrow" w:eastAsia="Arial Narrow" w:hAnsi="Arial Narrow" w:cs="Arial Narrow"/>
          <w:noProof/>
          <w:color w:val="000000"/>
          <w:lang w:val="it-IT"/>
        </w:rPr>
        <w:drawing>
          <wp:inline distT="0" distB="0" distL="0" distR="0">
            <wp:extent cx="3967600" cy="1814195"/>
            <wp:effectExtent l="0" t="0" r="0" b="0"/>
            <wp:docPr id="203314200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6"/>
                    <a:srcRect/>
                    <a:stretch>
                      <a:fillRect/>
                    </a:stretch>
                  </pic:blipFill>
                  <pic:spPr>
                    <a:xfrm>
                      <a:off x="0" y="0"/>
                      <a:ext cx="3967600" cy="1814195"/>
                    </a:xfrm>
                    <a:prstGeom prst="rect">
                      <a:avLst/>
                    </a:prstGeom>
                    <a:ln/>
                  </pic:spPr>
                </pic:pic>
              </a:graphicData>
            </a:graphic>
          </wp:inline>
        </w:drawing>
      </w:r>
    </w:p>
    <w:p w:rsidR="00C74899" w:rsidRDefault="00175DAE">
      <w:pPr>
        <w:pBdr>
          <w:top w:val="nil"/>
          <w:left w:val="nil"/>
          <w:bottom w:val="nil"/>
          <w:right w:val="nil"/>
          <w:between w:val="nil"/>
        </w:pBdr>
        <w:spacing w:line="276" w:lineRule="auto"/>
        <w:jc w:val="center"/>
        <w:rPr>
          <w:rFonts w:ascii="Arial Narrow" w:eastAsia="Arial Narrow" w:hAnsi="Arial Narrow" w:cs="Arial Narrow"/>
          <w:b/>
          <w:color w:val="000000"/>
        </w:rPr>
      </w:pPr>
      <w:r>
        <w:rPr>
          <w:rFonts w:ascii="Arial Narrow" w:eastAsia="Arial Narrow" w:hAnsi="Arial Narrow" w:cs="Arial Narrow"/>
          <w:b/>
          <w:color w:val="000000"/>
        </w:rPr>
        <w:t>* Inserire accanto ai loghi sopra riportati anche il logo del GAL che ha finanziato il progetto.</w:t>
      </w:r>
    </w:p>
    <w:p w:rsidR="00C74899" w:rsidRDefault="00C74899">
      <w:pPr>
        <w:spacing w:line="276" w:lineRule="auto"/>
        <w:jc w:val="both"/>
        <w:rPr>
          <w:rFonts w:ascii="Arial Narrow" w:eastAsia="Arial Narrow" w:hAnsi="Arial Narrow" w:cs="Arial Narrow"/>
          <w:b/>
        </w:rPr>
      </w:pPr>
    </w:p>
    <w:p w:rsidR="00C74899" w:rsidRDefault="00175DAE">
      <w:pPr>
        <w:keepNext/>
        <w:keepLines/>
        <w:pBdr>
          <w:top w:val="nil"/>
          <w:left w:val="nil"/>
          <w:bottom w:val="nil"/>
          <w:right w:val="nil"/>
          <w:between w:val="nil"/>
        </w:pBdr>
        <w:spacing w:before="40" w:after="0" w:line="276" w:lineRule="auto"/>
        <w:rPr>
          <w:rFonts w:ascii="Arial Narrow" w:eastAsia="Arial Narrow" w:hAnsi="Arial Narrow" w:cs="Arial Narrow"/>
          <w:b/>
          <w:color w:val="2F5496"/>
          <w:sz w:val="32"/>
          <w:szCs w:val="32"/>
        </w:rPr>
      </w:pPr>
      <w:bookmarkStart w:id="42" w:name="_heading=h.4phws4b4xspa" w:colFirst="0" w:colLast="0"/>
      <w:bookmarkEnd w:id="42"/>
      <w:r>
        <w:rPr>
          <w:rFonts w:ascii="Arial Narrow" w:eastAsia="Arial Narrow" w:hAnsi="Arial Narrow" w:cs="Arial Narrow"/>
          <w:b/>
          <w:color w:val="2F5496"/>
          <w:sz w:val="32"/>
          <w:szCs w:val="32"/>
        </w:rPr>
        <w:t>10. Disposizioni finali</w:t>
      </w:r>
    </w:p>
    <w:p w:rsidR="00C74899" w:rsidRDefault="00C74899">
      <w:pPr>
        <w:keepNext/>
        <w:keepLines/>
        <w:pBdr>
          <w:top w:val="nil"/>
          <w:left w:val="nil"/>
          <w:bottom w:val="nil"/>
          <w:right w:val="nil"/>
          <w:between w:val="nil"/>
        </w:pBdr>
        <w:spacing w:before="40" w:after="0" w:line="276" w:lineRule="auto"/>
        <w:rPr>
          <w:rFonts w:ascii="Arial Narrow" w:eastAsia="Arial Narrow" w:hAnsi="Arial Narrow" w:cs="Arial Narrow"/>
          <w:b/>
          <w:color w:val="000000"/>
          <w:sz w:val="16"/>
          <w:szCs w:val="16"/>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Per quanto non riportato nel presente Avviso, si fa riferimento espresso alla normativa comunitaria,</w:t>
      </w:r>
      <w:r>
        <w:rPr>
          <w:rFonts w:ascii="Arial Narrow" w:eastAsia="Arial Narrow" w:hAnsi="Arial Narrow" w:cs="Arial Narrow"/>
          <w:color w:val="000000"/>
        </w:rPr>
        <w:br/>
      </w:r>
      <w:r>
        <w:rPr>
          <w:rFonts w:ascii="Arial Narrow" w:eastAsia="Arial Narrow" w:hAnsi="Arial Narrow" w:cs="Arial Narrow"/>
          <w:color w:val="000000"/>
        </w:rPr>
        <w:t xml:space="preserve">statale e regionale in vigore o che sarà emanata in attuazione del PSP 2023-2027. </w:t>
      </w:r>
    </w:p>
    <w:p w:rsidR="00C74899" w:rsidRDefault="00C74899">
      <w:pPr>
        <w:pBdr>
          <w:top w:val="nil"/>
          <w:left w:val="nil"/>
          <w:bottom w:val="nil"/>
          <w:right w:val="nil"/>
          <w:between w:val="nil"/>
        </w:pBdr>
        <w:spacing w:line="276" w:lineRule="auto"/>
        <w:jc w:val="both"/>
        <w:rPr>
          <w:rFonts w:ascii="Arial Narrow" w:eastAsia="Arial Narrow" w:hAnsi="Arial Narrow" w:cs="Arial Narrow"/>
          <w:color w:val="000000"/>
        </w:rPr>
      </w:pPr>
    </w:p>
    <w:p w:rsidR="00C74899" w:rsidRDefault="00175DAE">
      <w:pPr>
        <w:keepNext/>
        <w:keepLines/>
        <w:pBdr>
          <w:top w:val="nil"/>
          <w:left w:val="nil"/>
          <w:bottom w:val="nil"/>
          <w:right w:val="nil"/>
          <w:between w:val="nil"/>
        </w:pBdr>
        <w:spacing w:before="40" w:after="0" w:line="276" w:lineRule="auto"/>
        <w:rPr>
          <w:rFonts w:ascii="Arial Narrow" w:eastAsia="Arial Narrow" w:hAnsi="Arial Narrow" w:cs="Arial Narrow"/>
          <w:b/>
          <w:color w:val="2F5496"/>
          <w:sz w:val="32"/>
          <w:szCs w:val="32"/>
        </w:rPr>
      </w:pPr>
      <w:bookmarkStart w:id="43" w:name="_heading=h.bekyyxm4sey9" w:colFirst="0" w:colLast="0"/>
      <w:bookmarkEnd w:id="43"/>
      <w:r>
        <w:rPr>
          <w:rFonts w:ascii="Arial Narrow" w:eastAsia="Arial Narrow" w:hAnsi="Arial Narrow" w:cs="Arial Narrow"/>
          <w:b/>
          <w:color w:val="2F5496"/>
          <w:sz w:val="32"/>
          <w:szCs w:val="32"/>
        </w:rPr>
        <w:t>11. Elenco allegati</w:t>
      </w:r>
    </w:p>
    <w:p w:rsidR="00C74899" w:rsidRDefault="00C74899">
      <w:pPr>
        <w:keepNext/>
        <w:keepLines/>
        <w:pBdr>
          <w:top w:val="nil"/>
          <w:left w:val="nil"/>
          <w:bottom w:val="nil"/>
          <w:right w:val="nil"/>
          <w:between w:val="nil"/>
        </w:pBdr>
        <w:spacing w:before="40" w:after="0" w:line="276" w:lineRule="auto"/>
        <w:rPr>
          <w:rFonts w:ascii="Arial Narrow" w:eastAsia="Arial Narrow" w:hAnsi="Arial Narrow" w:cs="Arial Narrow"/>
          <w:b/>
          <w:color w:val="2F5496"/>
          <w:sz w:val="16"/>
          <w:szCs w:val="16"/>
          <w:vertAlign w:val="subscript"/>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ALLEGATO A - “Uso e caratteristiche tecniche dell’emblema dell’Unione («emblema»)” Allegato II del Regolamento di esecuzione (UE) 2022/129 della Commissione del 21 dicembre 2021</w:t>
      </w: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ALLEGATO B - Relazione tecnico-economica del progetto</w:t>
      </w: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 xml:space="preserve">ALLEGATO C - Mandato al </w:t>
      </w:r>
      <w:r>
        <w:rPr>
          <w:rFonts w:ascii="Arial Narrow" w:eastAsia="Arial Narrow" w:hAnsi="Arial Narrow" w:cs="Arial Narrow"/>
          <w:color w:val="000000"/>
        </w:rPr>
        <w:t>GAL per la consultazione del fascicolo anagrafico di competenza della Regione EmiliaRomagna</w:t>
      </w:r>
    </w:p>
    <w:p w:rsidR="00C74899" w:rsidRDefault="00175DAE">
      <w:pPr>
        <w:pBdr>
          <w:top w:val="nil"/>
          <w:left w:val="nil"/>
          <w:bottom w:val="nil"/>
          <w:right w:val="nil"/>
          <w:between w:val="nil"/>
        </w:pBdr>
        <w:spacing w:line="276" w:lineRule="auto"/>
        <w:jc w:val="both"/>
        <w:rPr>
          <w:rFonts w:ascii="Arial Narrow" w:eastAsia="Arial Narrow" w:hAnsi="Arial Narrow" w:cs="Arial Narrow"/>
          <w:color w:val="000000"/>
        </w:rPr>
      </w:pPr>
      <w:r>
        <w:rPr>
          <w:rFonts w:ascii="Arial Narrow" w:eastAsia="Arial Narrow" w:hAnsi="Arial Narrow" w:cs="Arial Narrow"/>
          <w:color w:val="000000"/>
        </w:rPr>
        <w:t>ALLEGATO D -  Adempimento imposta di bollo</w:t>
      </w:r>
    </w:p>
    <w:p w:rsidR="00C74899" w:rsidRDefault="00175DAE">
      <w:pPr>
        <w:spacing w:line="276" w:lineRule="auto"/>
        <w:rPr>
          <w:rFonts w:ascii="Arial Narrow" w:eastAsia="Arial Narrow" w:hAnsi="Arial Narrow" w:cs="Arial Narrow"/>
        </w:rPr>
      </w:pPr>
      <w:r>
        <w:br w:type="page"/>
      </w:r>
    </w:p>
    <w:p w:rsidR="00C74899" w:rsidRDefault="00175DAE">
      <w:pPr>
        <w:pStyle w:val="Titolo1"/>
        <w:spacing w:line="276" w:lineRule="auto"/>
        <w:jc w:val="both"/>
        <w:rPr>
          <w:rFonts w:ascii="Arial Narrow" w:eastAsia="Arial Narrow" w:hAnsi="Arial Narrow" w:cs="Arial Narrow"/>
          <w:b/>
          <w:sz w:val="28"/>
          <w:szCs w:val="28"/>
        </w:rPr>
      </w:pPr>
      <w:bookmarkStart w:id="44" w:name="_heading=h.4ccvivwennnd" w:colFirst="0" w:colLast="0"/>
      <w:bookmarkEnd w:id="44"/>
      <w:r>
        <w:rPr>
          <w:rFonts w:ascii="Arial Narrow" w:eastAsia="Arial Narrow" w:hAnsi="Arial Narrow" w:cs="Arial Narrow"/>
          <w:b/>
          <w:sz w:val="28"/>
          <w:szCs w:val="28"/>
        </w:rPr>
        <w:lastRenderedPageBreak/>
        <w:t>ALLEGATO A - “Uso e caratteristiche tecniche dell’emblema dell’Unione («emblema»)” Allegato II del Regolamento di esecuzione (UE) 2022/129 della Commissione del 21 dicembre 2021</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rPr>
      </w:pPr>
    </w:p>
    <w:p w:rsidR="00C74899" w:rsidRDefault="00175DAE">
      <w:pPr>
        <w:numPr>
          <w:ilvl w:val="1"/>
          <w:numId w:val="32"/>
        </w:numPr>
        <w:pBdr>
          <w:top w:val="nil"/>
          <w:left w:val="nil"/>
          <w:bottom w:val="nil"/>
          <w:right w:val="nil"/>
          <w:between w:val="nil"/>
        </w:pBdr>
        <w:spacing w:after="0" w:line="276" w:lineRule="auto"/>
        <w:ind w:left="567" w:hanging="283"/>
        <w:jc w:val="both"/>
        <w:rPr>
          <w:rFonts w:ascii="Arial Narrow" w:eastAsia="Arial Narrow" w:hAnsi="Arial Narrow" w:cs="Arial Narrow"/>
          <w:color w:val="000000"/>
        </w:rPr>
      </w:pPr>
      <w:r>
        <w:rPr>
          <w:rFonts w:ascii="Arial Narrow" w:eastAsia="Arial Narrow" w:hAnsi="Arial Narrow" w:cs="Arial Narrow"/>
          <w:color w:val="000000"/>
        </w:rPr>
        <w:t>L’emblema figura in maniera prominente in tutti i materiali di comunicazione,</w:t>
      </w:r>
      <w:r>
        <w:rPr>
          <w:rFonts w:ascii="Arial Narrow" w:eastAsia="Arial Narrow" w:hAnsi="Arial Narrow" w:cs="Arial Narrow"/>
          <w:color w:val="000000"/>
        </w:rPr>
        <w:t xml:space="preserve"> come prodotti stampati o digitali, siti web e loro versione mobile, relativi all’attuazione di un’operazione e destinati al pubblico o ai partecipanti.</w:t>
      </w:r>
    </w:p>
    <w:p w:rsidR="00C74899" w:rsidRDefault="00175DAE">
      <w:pPr>
        <w:numPr>
          <w:ilvl w:val="1"/>
          <w:numId w:val="32"/>
        </w:numPr>
        <w:pBdr>
          <w:top w:val="nil"/>
          <w:left w:val="nil"/>
          <w:bottom w:val="nil"/>
          <w:right w:val="nil"/>
          <w:between w:val="nil"/>
        </w:pBdr>
        <w:spacing w:after="0" w:line="276" w:lineRule="auto"/>
        <w:ind w:left="567" w:hanging="283"/>
        <w:jc w:val="both"/>
        <w:rPr>
          <w:rFonts w:ascii="Arial Narrow" w:eastAsia="Arial Narrow" w:hAnsi="Arial Narrow" w:cs="Arial Narrow"/>
          <w:color w:val="000000"/>
        </w:rPr>
      </w:pPr>
      <w:r>
        <w:rPr>
          <w:rFonts w:ascii="Arial Narrow" w:eastAsia="Arial Narrow" w:hAnsi="Arial Narrow" w:cs="Arial Narrow"/>
          <w:color w:val="000000"/>
        </w:rPr>
        <w:t>La frase «Finanziato dall’Unione europea» o «Cofinanziato dall’Unione europea» è sempre scritta per est</w:t>
      </w:r>
      <w:r>
        <w:rPr>
          <w:rFonts w:ascii="Arial Narrow" w:eastAsia="Arial Narrow" w:hAnsi="Arial Narrow" w:cs="Arial Narrow"/>
          <w:color w:val="000000"/>
        </w:rPr>
        <w:t>eso e posta accanto all’emblema.</w:t>
      </w:r>
    </w:p>
    <w:p w:rsidR="00C74899" w:rsidRDefault="00175DAE">
      <w:pPr>
        <w:numPr>
          <w:ilvl w:val="1"/>
          <w:numId w:val="32"/>
        </w:numPr>
        <w:pBdr>
          <w:top w:val="nil"/>
          <w:left w:val="nil"/>
          <w:bottom w:val="nil"/>
          <w:right w:val="nil"/>
          <w:between w:val="nil"/>
        </w:pBdr>
        <w:spacing w:after="0" w:line="276" w:lineRule="auto"/>
        <w:ind w:left="567" w:hanging="283"/>
        <w:jc w:val="both"/>
        <w:rPr>
          <w:rFonts w:ascii="Arial Narrow" w:eastAsia="Arial Narrow" w:hAnsi="Arial Narrow" w:cs="Arial Narrow"/>
          <w:color w:val="000000"/>
        </w:rPr>
      </w:pPr>
      <w:r>
        <w:rPr>
          <w:rFonts w:ascii="Arial Narrow" w:eastAsia="Arial Narrow" w:hAnsi="Arial Narrow" w:cs="Arial Narrow"/>
          <w:color w:val="000000"/>
        </w:rPr>
        <w:t>Per il testo che accompagna l’emblema va utilizzato il seguente carattere: Calibri. Non sono ammessi corsivo, sottolineature o effetti speciali.</w:t>
      </w:r>
    </w:p>
    <w:p w:rsidR="00C74899" w:rsidRDefault="00175DAE">
      <w:pPr>
        <w:numPr>
          <w:ilvl w:val="1"/>
          <w:numId w:val="32"/>
        </w:numPr>
        <w:pBdr>
          <w:top w:val="nil"/>
          <w:left w:val="nil"/>
          <w:bottom w:val="nil"/>
          <w:right w:val="nil"/>
          <w:between w:val="nil"/>
        </w:pBdr>
        <w:spacing w:after="0" w:line="276" w:lineRule="auto"/>
        <w:ind w:left="567" w:hanging="283"/>
        <w:jc w:val="both"/>
        <w:rPr>
          <w:rFonts w:ascii="Arial Narrow" w:eastAsia="Arial Narrow" w:hAnsi="Arial Narrow" w:cs="Arial Narrow"/>
          <w:color w:val="000000"/>
        </w:rPr>
      </w:pPr>
      <w:r>
        <w:rPr>
          <w:rFonts w:ascii="Arial Narrow" w:eastAsia="Arial Narrow" w:hAnsi="Arial Narrow" w:cs="Arial Narrow"/>
          <w:color w:val="000000"/>
        </w:rPr>
        <w:t>Il posizionamento del testo rispetto all’emblema non deve interferire in alcun</w:t>
      </w:r>
      <w:r>
        <w:rPr>
          <w:rFonts w:ascii="Arial Narrow" w:eastAsia="Arial Narrow" w:hAnsi="Arial Narrow" w:cs="Arial Narrow"/>
          <w:color w:val="000000"/>
        </w:rPr>
        <w:t xml:space="preserve"> modo con l’emblema.</w:t>
      </w:r>
    </w:p>
    <w:p w:rsidR="00C74899" w:rsidRDefault="00175DAE">
      <w:pPr>
        <w:numPr>
          <w:ilvl w:val="1"/>
          <w:numId w:val="32"/>
        </w:numPr>
        <w:pBdr>
          <w:top w:val="nil"/>
          <w:left w:val="nil"/>
          <w:bottom w:val="nil"/>
          <w:right w:val="nil"/>
          <w:between w:val="nil"/>
        </w:pBdr>
        <w:spacing w:after="0" w:line="276" w:lineRule="auto"/>
        <w:ind w:left="567" w:hanging="283"/>
        <w:jc w:val="both"/>
        <w:rPr>
          <w:rFonts w:ascii="Arial Narrow" w:eastAsia="Arial Narrow" w:hAnsi="Arial Narrow" w:cs="Arial Narrow"/>
          <w:color w:val="000000"/>
        </w:rPr>
      </w:pPr>
      <w:r>
        <w:rPr>
          <w:rFonts w:ascii="Arial Narrow" w:eastAsia="Arial Narrow" w:hAnsi="Arial Narrow" w:cs="Arial Narrow"/>
          <w:color w:val="000000"/>
        </w:rPr>
        <w:t>La dimensione dei caratteri deve essere proporzionata alla dimensione dell’emblema.</w:t>
      </w:r>
    </w:p>
    <w:p w:rsidR="00C74899" w:rsidRDefault="00175DAE">
      <w:pPr>
        <w:numPr>
          <w:ilvl w:val="1"/>
          <w:numId w:val="32"/>
        </w:numPr>
        <w:pBdr>
          <w:top w:val="nil"/>
          <w:left w:val="nil"/>
          <w:bottom w:val="nil"/>
          <w:right w:val="nil"/>
          <w:between w:val="nil"/>
        </w:pBdr>
        <w:spacing w:after="0" w:line="276" w:lineRule="auto"/>
        <w:ind w:left="567" w:hanging="283"/>
        <w:jc w:val="both"/>
        <w:rPr>
          <w:rFonts w:ascii="Arial Narrow" w:eastAsia="Arial Narrow" w:hAnsi="Arial Narrow" w:cs="Arial Narrow"/>
          <w:color w:val="000000"/>
        </w:rPr>
      </w:pPr>
      <w:r>
        <w:rPr>
          <w:rFonts w:ascii="Arial Narrow" w:eastAsia="Arial Narrow" w:hAnsi="Arial Narrow" w:cs="Arial Narrow"/>
          <w:color w:val="000000"/>
        </w:rPr>
        <w:t>Il colore dei caratteri è Reflex Blue, nero o bianco, secondo lo sfondo utilizzato.</w:t>
      </w:r>
    </w:p>
    <w:p w:rsidR="00C74899" w:rsidRDefault="00175DAE">
      <w:pPr>
        <w:numPr>
          <w:ilvl w:val="1"/>
          <w:numId w:val="32"/>
        </w:numPr>
        <w:pBdr>
          <w:top w:val="nil"/>
          <w:left w:val="nil"/>
          <w:bottom w:val="nil"/>
          <w:right w:val="nil"/>
          <w:between w:val="nil"/>
        </w:pBdr>
        <w:spacing w:after="0" w:line="276" w:lineRule="auto"/>
        <w:ind w:left="567" w:hanging="283"/>
        <w:jc w:val="both"/>
        <w:rPr>
          <w:rFonts w:ascii="Arial Narrow" w:eastAsia="Arial Narrow" w:hAnsi="Arial Narrow" w:cs="Arial Narrow"/>
          <w:color w:val="000000"/>
        </w:rPr>
      </w:pPr>
      <w:r>
        <w:rPr>
          <w:rFonts w:ascii="Arial Narrow" w:eastAsia="Arial Narrow" w:hAnsi="Arial Narrow" w:cs="Arial Narrow"/>
          <w:color w:val="000000"/>
        </w:rPr>
        <w:t>L’emblema non può essere modificato o fuso con altri elementi grafi</w:t>
      </w:r>
      <w:r>
        <w:rPr>
          <w:rFonts w:ascii="Arial Narrow" w:eastAsia="Arial Narrow" w:hAnsi="Arial Narrow" w:cs="Arial Narrow"/>
          <w:color w:val="000000"/>
        </w:rPr>
        <w:t>ci o testi. Se oltre all’emblema figurano altri loghi, l’emblema deve presentare almeno dimensioni uguali, in altezza o larghezza, a quelle del più grande degli altri loghi. Non è ammesso l’uso di altre identità visive o altri loghi per evidenziare il sost</w:t>
      </w:r>
      <w:r>
        <w:rPr>
          <w:rFonts w:ascii="Arial Narrow" w:eastAsia="Arial Narrow" w:hAnsi="Arial Narrow" w:cs="Arial Narrow"/>
          <w:color w:val="000000"/>
        </w:rPr>
        <w:t>egno dell’Unione, a parte l’emblema.</w:t>
      </w:r>
    </w:p>
    <w:p w:rsidR="00C74899" w:rsidRDefault="00175DAE">
      <w:pPr>
        <w:numPr>
          <w:ilvl w:val="1"/>
          <w:numId w:val="32"/>
        </w:numPr>
        <w:pBdr>
          <w:top w:val="nil"/>
          <w:left w:val="nil"/>
          <w:bottom w:val="nil"/>
          <w:right w:val="nil"/>
          <w:between w:val="nil"/>
        </w:pBdr>
        <w:spacing w:after="0" w:line="276" w:lineRule="auto"/>
        <w:ind w:left="567" w:hanging="283"/>
        <w:jc w:val="both"/>
        <w:rPr>
          <w:rFonts w:ascii="Arial Narrow" w:eastAsia="Arial Narrow" w:hAnsi="Arial Narrow" w:cs="Arial Narrow"/>
          <w:color w:val="000000"/>
        </w:rPr>
      </w:pPr>
      <w:r>
        <w:rPr>
          <w:rFonts w:ascii="Arial Narrow" w:eastAsia="Arial Narrow" w:hAnsi="Arial Narrow" w:cs="Arial Narrow"/>
          <w:color w:val="000000"/>
        </w:rPr>
        <w:t xml:space="preserve">Qualora nello stesso sito siano attuate varie operazioni, con il sostegno dello stesso o di diversi strumenti di finanziamento, o se sono previsti ulteriori finanziamenti per la stessa operazione in data successiva, si </w:t>
      </w:r>
      <w:r>
        <w:rPr>
          <w:rFonts w:ascii="Arial Narrow" w:eastAsia="Arial Narrow" w:hAnsi="Arial Narrow" w:cs="Arial Narrow"/>
          <w:color w:val="000000"/>
        </w:rPr>
        <w:t>espone almeno una targa o un cartellone.</w:t>
      </w:r>
    </w:p>
    <w:p w:rsidR="00C74899" w:rsidRDefault="00175DAE">
      <w:pPr>
        <w:numPr>
          <w:ilvl w:val="1"/>
          <w:numId w:val="32"/>
        </w:numPr>
        <w:pBdr>
          <w:top w:val="nil"/>
          <w:left w:val="nil"/>
          <w:bottom w:val="nil"/>
          <w:right w:val="nil"/>
          <w:between w:val="nil"/>
        </w:pBdr>
        <w:spacing w:after="0" w:line="276" w:lineRule="auto"/>
        <w:ind w:left="567" w:hanging="283"/>
        <w:jc w:val="both"/>
        <w:rPr>
          <w:rFonts w:ascii="Arial Narrow" w:eastAsia="Arial Narrow" w:hAnsi="Arial Narrow" w:cs="Arial Narrow"/>
          <w:color w:val="000000"/>
        </w:rPr>
      </w:pPr>
      <w:r>
        <w:rPr>
          <w:rFonts w:ascii="Arial Narrow" w:eastAsia="Arial Narrow" w:hAnsi="Arial Narrow" w:cs="Arial Narrow"/>
          <w:color w:val="000000"/>
        </w:rPr>
        <w:t>Istruzioni grafiche per l’emblema e la definizione dei colori standard:</w:t>
      </w:r>
    </w:p>
    <w:p w:rsidR="00C74899" w:rsidRDefault="00175DAE">
      <w:pPr>
        <w:numPr>
          <w:ilvl w:val="0"/>
          <w:numId w:val="34"/>
        </w:numPr>
        <w:pBdr>
          <w:top w:val="nil"/>
          <w:left w:val="nil"/>
          <w:bottom w:val="nil"/>
          <w:right w:val="nil"/>
          <w:between w:val="nil"/>
        </w:pBdr>
        <w:spacing w:after="0" w:line="276" w:lineRule="auto"/>
        <w:ind w:left="927"/>
        <w:jc w:val="both"/>
        <w:rPr>
          <w:rFonts w:ascii="Arial Narrow" w:eastAsia="Arial Narrow" w:hAnsi="Arial Narrow" w:cs="Arial Narrow"/>
          <w:color w:val="000000"/>
        </w:rPr>
      </w:pPr>
      <w:r>
        <w:rPr>
          <w:rFonts w:ascii="Arial Narrow" w:eastAsia="Arial Narrow" w:hAnsi="Arial Narrow" w:cs="Arial Narrow"/>
          <w:color w:val="000000"/>
        </w:rPr>
        <w:t>DESCRIZIONE SIMBOLICA</w:t>
      </w:r>
    </w:p>
    <w:p w:rsidR="00C74899" w:rsidRDefault="00175DAE">
      <w:pPr>
        <w:pBdr>
          <w:top w:val="nil"/>
          <w:left w:val="nil"/>
          <w:bottom w:val="nil"/>
          <w:right w:val="nil"/>
          <w:between w:val="nil"/>
        </w:pBdr>
        <w:spacing w:after="0" w:line="276" w:lineRule="auto"/>
        <w:ind w:left="916"/>
        <w:jc w:val="both"/>
        <w:rPr>
          <w:rFonts w:ascii="Arial Narrow" w:eastAsia="Arial Narrow" w:hAnsi="Arial Narrow" w:cs="Arial Narrow"/>
          <w:color w:val="000000"/>
        </w:rPr>
      </w:pPr>
      <w:r>
        <w:rPr>
          <w:rFonts w:ascii="Arial Narrow" w:eastAsia="Arial Narrow" w:hAnsi="Arial Narrow" w:cs="Arial Narrow"/>
          <w:color w:val="000000"/>
        </w:rPr>
        <w:t>Sullo sfondo blu del cielo, una corona di dodici stelle dorate rappresenta l’unione dei popoli europei. Il numero delle stelle è invariabile in quanto 12 è simbolo di perfezione e unità.</w:t>
      </w:r>
    </w:p>
    <w:p w:rsidR="00C74899" w:rsidRDefault="00175DAE">
      <w:pPr>
        <w:numPr>
          <w:ilvl w:val="0"/>
          <w:numId w:val="34"/>
        </w:numPr>
        <w:pBdr>
          <w:top w:val="nil"/>
          <w:left w:val="nil"/>
          <w:bottom w:val="nil"/>
          <w:right w:val="nil"/>
          <w:between w:val="nil"/>
        </w:pBdr>
        <w:spacing w:after="0" w:line="276" w:lineRule="auto"/>
        <w:ind w:left="927"/>
        <w:jc w:val="both"/>
        <w:rPr>
          <w:rFonts w:ascii="Arial Narrow" w:eastAsia="Arial Narrow" w:hAnsi="Arial Narrow" w:cs="Arial Narrow"/>
          <w:color w:val="000000"/>
        </w:rPr>
      </w:pPr>
      <w:r>
        <w:rPr>
          <w:rFonts w:ascii="Arial Narrow" w:eastAsia="Arial Narrow" w:hAnsi="Arial Narrow" w:cs="Arial Narrow"/>
          <w:color w:val="000000"/>
        </w:rPr>
        <w:t>DESCRIZIONE ARALDICA</w:t>
      </w:r>
    </w:p>
    <w:p w:rsidR="00C74899" w:rsidRDefault="00175DAE">
      <w:pPr>
        <w:pBdr>
          <w:top w:val="nil"/>
          <w:left w:val="nil"/>
          <w:bottom w:val="nil"/>
          <w:right w:val="nil"/>
          <w:between w:val="nil"/>
        </w:pBdr>
        <w:spacing w:after="0" w:line="276" w:lineRule="auto"/>
        <w:ind w:left="916"/>
        <w:jc w:val="both"/>
        <w:rPr>
          <w:rFonts w:ascii="Arial Narrow" w:eastAsia="Arial Narrow" w:hAnsi="Arial Narrow" w:cs="Arial Narrow"/>
          <w:color w:val="000000"/>
        </w:rPr>
      </w:pPr>
      <w:r>
        <w:rPr>
          <w:rFonts w:ascii="Arial Narrow" w:eastAsia="Arial Narrow" w:hAnsi="Arial Narrow" w:cs="Arial Narrow"/>
          <w:color w:val="000000"/>
        </w:rPr>
        <w:t>Un cerchio composto da dodici stelle dorate a ci</w:t>
      </w:r>
      <w:r>
        <w:rPr>
          <w:rFonts w:ascii="Arial Narrow" w:eastAsia="Arial Narrow" w:hAnsi="Arial Narrow" w:cs="Arial Narrow"/>
          <w:color w:val="000000"/>
        </w:rPr>
        <w:t>nque punte, non contigue, in campo azzurro.</w:t>
      </w:r>
    </w:p>
    <w:p w:rsidR="00C74899" w:rsidRDefault="00175DAE">
      <w:pPr>
        <w:numPr>
          <w:ilvl w:val="0"/>
          <w:numId w:val="34"/>
        </w:numPr>
        <w:pBdr>
          <w:top w:val="nil"/>
          <w:left w:val="nil"/>
          <w:bottom w:val="nil"/>
          <w:right w:val="nil"/>
          <w:between w:val="nil"/>
        </w:pBdr>
        <w:spacing w:after="0" w:line="276" w:lineRule="auto"/>
        <w:ind w:left="927"/>
        <w:jc w:val="both"/>
        <w:rPr>
          <w:rFonts w:ascii="Arial Narrow" w:eastAsia="Arial Narrow" w:hAnsi="Arial Narrow" w:cs="Arial Narrow"/>
          <w:color w:val="000000"/>
        </w:rPr>
      </w:pPr>
      <w:r>
        <w:rPr>
          <w:rFonts w:ascii="Arial Narrow" w:eastAsia="Arial Narrow" w:hAnsi="Arial Narrow" w:cs="Arial Narrow"/>
          <w:color w:val="000000"/>
        </w:rPr>
        <w:t>DESCRIZIONE GEOMETRICA</w:t>
      </w:r>
    </w:p>
    <w:p w:rsidR="00C74899" w:rsidRDefault="00175DAE">
      <w:pPr>
        <w:pBdr>
          <w:top w:val="nil"/>
          <w:left w:val="nil"/>
          <w:bottom w:val="nil"/>
          <w:right w:val="nil"/>
          <w:between w:val="nil"/>
        </w:pBdr>
        <w:spacing w:after="0" w:line="276" w:lineRule="auto"/>
        <w:ind w:left="426"/>
        <w:jc w:val="both"/>
        <w:rPr>
          <w:rFonts w:ascii="Arial Narrow" w:eastAsia="Arial Narrow" w:hAnsi="Arial Narrow" w:cs="Arial Narrow"/>
          <w:color w:val="000000"/>
        </w:rPr>
      </w:pPr>
      <w:r>
        <w:rPr>
          <w:rFonts w:ascii="Arial Narrow" w:eastAsia="Arial Narrow" w:hAnsi="Arial Narrow" w:cs="Arial Narrow"/>
          <w:noProof/>
          <w:color w:val="000000"/>
          <w:shd w:val="clear" w:color="auto" w:fill="E6E6E6"/>
          <w:lang w:val="it-IT"/>
        </w:rPr>
        <w:drawing>
          <wp:inline distT="0" distB="0" distL="0" distR="0">
            <wp:extent cx="2488565" cy="1731010"/>
            <wp:effectExtent l="0" t="0" r="0" b="0"/>
            <wp:docPr id="2033142012" name="image3.jpg" descr="Image 1"/>
            <wp:cNvGraphicFramePr/>
            <a:graphic xmlns:a="http://schemas.openxmlformats.org/drawingml/2006/main">
              <a:graphicData uri="http://schemas.openxmlformats.org/drawingml/2006/picture">
                <pic:pic xmlns:pic="http://schemas.openxmlformats.org/drawingml/2006/picture">
                  <pic:nvPicPr>
                    <pic:cNvPr id="0" name="image3.jpg" descr="Image 1"/>
                    <pic:cNvPicPr preferRelativeResize="0"/>
                  </pic:nvPicPr>
                  <pic:blipFill>
                    <a:blip r:embed="rId17"/>
                    <a:srcRect/>
                    <a:stretch>
                      <a:fillRect/>
                    </a:stretch>
                  </pic:blipFill>
                  <pic:spPr>
                    <a:xfrm>
                      <a:off x="0" y="0"/>
                      <a:ext cx="2488565" cy="1731010"/>
                    </a:xfrm>
                    <a:prstGeom prst="rect">
                      <a:avLst/>
                    </a:prstGeom>
                    <a:ln/>
                  </pic:spPr>
                </pic:pic>
              </a:graphicData>
            </a:graphic>
          </wp:inline>
        </w:drawing>
      </w: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 xml:space="preserve"> </w:t>
      </w: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L’emblema è costituito da una bandiera blu di forma rettangolare, la cui base ha una lunghezza pari a una volta e mezza quella del ghindante. Dodici stelle dorate sono allineate a intervalli regolari lungo un cerchio ideale il cui centro è situato nel punt</w:t>
      </w:r>
      <w:r>
        <w:rPr>
          <w:rFonts w:ascii="Arial Narrow" w:eastAsia="Arial Narrow" w:hAnsi="Arial Narrow" w:cs="Arial Narrow"/>
          <w:color w:val="000000"/>
        </w:rPr>
        <w:t>o d’incontro delle diagonali del rettangolo. Il raggio del cerchio è pari a un terzo dell’altezza del ghindante. Ogni stella ha cinque punte iscritte nella circonferenza di un cerchio ideale, il cui raggio è pari a 1/18 dell’altezza del ghindante. Tutte le</w:t>
      </w:r>
      <w:r>
        <w:rPr>
          <w:rFonts w:ascii="Arial Narrow" w:eastAsia="Arial Narrow" w:hAnsi="Arial Narrow" w:cs="Arial Narrow"/>
          <w:color w:val="000000"/>
        </w:rPr>
        <w:t xml:space="preserve"> stelle sono disposte verticalmente, cioè con una punta rivolta verso l’alto e due punte appoggiate direttamente su una linea retta immaginaria perpendicolare all’asta. Nel cerchio le stelle sono disposte come le ore sul quadrante di un orologio. Il loro n</w:t>
      </w:r>
      <w:r>
        <w:rPr>
          <w:rFonts w:ascii="Arial Narrow" w:eastAsia="Arial Narrow" w:hAnsi="Arial Narrow" w:cs="Arial Narrow"/>
          <w:color w:val="000000"/>
        </w:rPr>
        <w:t>umero è invariabile.</w:t>
      </w:r>
    </w:p>
    <w:p w:rsidR="00C74899" w:rsidRDefault="00175DAE">
      <w:pPr>
        <w:numPr>
          <w:ilvl w:val="0"/>
          <w:numId w:val="34"/>
        </w:numPr>
        <w:pBdr>
          <w:top w:val="nil"/>
          <w:left w:val="nil"/>
          <w:bottom w:val="nil"/>
          <w:right w:val="nil"/>
          <w:between w:val="nil"/>
        </w:pBdr>
        <w:spacing w:after="0" w:line="276" w:lineRule="auto"/>
        <w:ind w:left="927"/>
        <w:jc w:val="both"/>
        <w:rPr>
          <w:rFonts w:ascii="Arial Narrow" w:eastAsia="Arial Narrow" w:hAnsi="Arial Narrow" w:cs="Arial Narrow"/>
          <w:color w:val="000000"/>
        </w:rPr>
      </w:pPr>
      <w:r>
        <w:rPr>
          <w:rFonts w:ascii="Arial Narrow" w:eastAsia="Arial Narrow" w:hAnsi="Arial Narrow" w:cs="Arial Narrow"/>
          <w:color w:val="000000"/>
        </w:rPr>
        <w:t>COLORI REGOLAMENTARI</w:t>
      </w:r>
    </w:p>
    <w:p w:rsidR="00C74899" w:rsidRDefault="00175DAE">
      <w:pPr>
        <w:pBdr>
          <w:top w:val="nil"/>
          <w:left w:val="nil"/>
          <w:bottom w:val="nil"/>
          <w:right w:val="nil"/>
          <w:between w:val="nil"/>
        </w:pBdr>
        <w:spacing w:after="0" w:line="276" w:lineRule="auto"/>
        <w:ind w:firstLine="567"/>
        <w:jc w:val="both"/>
        <w:rPr>
          <w:rFonts w:ascii="Arial Narrow" w:eastAsia="Arial Narrow" w:hAnsi="Arial Narrow" w:cs="Arial Narrow"/>
          <w:color w:val="000000"/>
        </w:rPr>
      </w:pPr>
      <w:r>
        <w:rPr>
          <w:rFonts w:ascii="Arial Narrow" w:eastAsia="Arial Narrow" w:hAnsi="Arial Narrow" w:cs="Arial Narrow"/>
          <w:color w:val="000000"/>
        </w:rPr>
        <w:t>I colori dell’emblema sono: PANTONE REFLEX BLUE per l’area del rettangolo; PANTONE YELLOW per le stelle.</w:t>
      </w:r>
    </w:p>
    <w:p w:rsidR="00C74899" w:rsidRDefault="00175DAE">
      <w:pPr>
        <w:numPr>
          <w:ilvl w:val="0"/>
          <w:numId w:val="34"/>
        </w:numPr>
        <w:pBdr>
          <w:top w:val="nil"/>
          <w:left w:val="nil"/>
          <w:bottom w:val="nil"/>
          <w:right w:val="nil"/>
          <w:between w:val="nil"/>
        </w:pBdr>
        <w:spacing w:after="0" w:line="276" w:lineRule="auto"/>
        <w:ind w:left="927"/>
        <w:jc w:val="both"/>
        <w:rPr>
          <w:rFonts w:ascii="Arial Narrow" w:eastAsia="Arial Narrow" w:hAnsi="Arial Narrow" w:cs="Arial Narrow"/>
          <w:color w:val="000000"/>
        </w:rPr>
      </w:pPr>
      <w:r>
        <w:rPr>
          <w:rFonts w:ascii="Arial Narrow" w:eastAsia="Arial Narrow" w:hAnsi="Arial Narrow" w:cs="Arial Narrow"/>
          <w:color w:val="000000"/>
        </w:rPr>
        <w:t>RIPRODUZIONE IN QUADRICROMIA</w:t>
      </w:r>
    </w:p>
    <w:p w:rsidR="00C74899" w:rsidRDefault="00175DAE">
      <w:pPr>
        <w:pBdr>
          <w:top w:val="nil"/>
          <w:left w:val="nil"/>
          <w:bottom w:val="nil"/>
          <w:right w:val="nil"/>
          <w:between w:val="nil"/>
        </w:pBdr>
        <w:spacing w:after="0" w:line="276" w:lineRule="auto"/>
        <w:ind w:left="567"/>
        <w:jc w:val="both"/>
        <w:rPr>
          <w:rFonts w:ascii="Arial Narrow" w:eastAsia="Arial Narrow" w:hAnsi="Arial Narrow" w:cs="Arial Narrow"/>
          <w:color w:val="000000"/>
        </w:rPr>
      </w:pPr>
      <w:r>
        <w:rPr>
          <w:rFonts w:ascii="Arial Narrow" w:eastAsia="Arial Narrow" w:hAnsi="Arial Narrow" w:cs="Arial Narrow"/>
          <w:color w:val="000000"/>
        </w:rPr>
        <w:t>In caso di stampa in quadricromia i due colori standard saranno ottenuti per mezzo dei quattro colori della quadricromia.</w:t>
      </w:r>
    </w:p>
    <w:p w:rsidR="00C74899" w:rsidRDefault="00175DAE">
      <w:pPr>
        <w:pBdr>
          <w:top w:val="nil"/>
          <w:left w:val="nil"/>
          <w:bottom w:val="nil"/>
          <w:right w:val="nil"/>
          <w:between w:val="nil"/>
        </w:pBdr>
        <w:spacing w:after="0" w:line="276" w:lineRule="auto"/>
        <w:ind w:left="567"/>
        <w:jc w:val="both"/>
        <w:rPr>
          <w:rFonts w:ascii="Arial Narrow" w:eastAsia="Arial Narrow" w:hAnsi="Arial Narrow" w:cs="Arial Narrow"/>
          <w:color w:val="000000"/>
        </w:rPr>
      </w:pPr>
      <w:r>
        <w:rPr>
          <w:rFonts w:ascii="Arial Narrow" w:eastAsia="Arial Narrow" w:hAnsi="Arial Narrow" w:cs="Arial Narrow"/>
          <w:color w:val="000000"/>
        </w:rPr>
        <w:t>Il PANTONE YELLOW si ottiene con il 100 % di «Process Yellow».</w:t>
      </w:r>
    </w:p>
    <w:p w:rsidR="00C74899" w:rsidRDefault="00175DAE">
      <w:pPr>
        <w:pBdr>
          <w:top w:val="nil"/>
          <w:left w:val="nil"/>
          <w:bottom w:val="nil"/>
          <w:right w:val="nil"/>
          <w:between w:val="nil"/>
        </w:pBdr>
        <w:spacing w:after="0" w:line="276" w:lineRule="auto"/>
        <w:ind w:left="567"/>
        <w:jc w:val="both"/>
        <w:rPr>
          <w:rFonts w:ascii="Arial Narrow" w:eastAsia="Arial Narrow" w:hAnsi="Arial Narrow" w:cs="Arial Narrow"/>
          <w:color w:val="000000"/>
        </w:rPr>
      </w:pPr>
      <w:r>
        <w:rPr>
          <w:rFonts w:ascii="Arial Narrow" w:eastAsia="Arial Narrow" w:hAnsi="Arial Narrow" w:cs="Arial Narrow"/>
          <w:color w:val="000000"/>
        </w:rPr>
        <w:lastRenderedPageBreak/>
        <w:t>Il PANTONE REFLEX BLUE si ottiene mescolando il 100 % di «Process Cyan»</w:t>
      </w:r>
      <w:r>
        <w:rPr>
          <w:rFonts w:ascii="Arial Narrow" w:eastAsia="Arial Narrow" w:hAnsi="Arial Narrow" w:cs="Arial Narrow"/>
          <w:color w:val="000000"/>
        </w:rPr>
        <w:t xml:space="preserve"> e l’80 % di «Process Magenta».</w:t>
      </w:r>
    </w:p>
    <w:p w:rsidR="00C74899" w:rsidRDefault="00175DAE">
      <w:pPr>
        <w:pBdr>
          <w:top w:val="nil"/>
          <w:left w:val="nil"/>
          <w:bottom w:val="nil"/>
          <w:right w:val="nil"/>
          <w:between w:val="nil"/>
        </w:pBdr>
        <w:spacing w:after="0" w:line="276" w:lineRule="auto"/>
        <w:ind w:left="567"/>
        <w:jc w:val="both"/>
        <w:rPr>
          <w:rFonts w:ascii="Arial Narrow" w:eastAsia="Arial Narrow" w:hAnsi="Arial Narrow" w:cs="Arial Narrow"/>
          <w:color w:val="000000"/>
        </w:rPr>
      </w:pPr>
      <w:r>
        <w:rPr>
          <w:rFonts w:ascii="Arial Narrow" w:eastAsia="Arial Narrow" w:hAnsi="Arial Narrow" w:cs="Arial Narrow"/>
          <w:color w:val="000000"/>
        </w:rPr>
        <w:t>INTERNET</w:t>
      </w:r>
    </w:p>
    <w:p w:rsidR="00C74899" w:rsidRDefault="00175DAE">
      <w:pPr>
        <w:pBdr>
          <w:top w:val="nil"/>
          <w:left w:val="nil"/>
          <w:bottom w:val="nil"/>
          <w:right w:val="nil"/>
          <w:between w:val="nil"/>
        </w:pBdr>
        <w:spacing w:after="0" w:line="276" w:lineRule="auto"/>
        <w:ind w:left="567"/>
        <w:jc w:val="both"/>
        <w:rPr>
          <w:rFonts w:ascii="Arial Narrow" w:eastAsia="Arial Narrow" w:hAnsi="Arial Narrow" w:cs="Arial Narrow"/>
          <w:color w:val="000000"/>
        </w:rPr>
      </w:pPr>
      <w:r>
        <w:rPr>
          <w:rFonts w:ascii="Arial Narrow" w:eastAsia="Arial Narrow" w:hAnsi="Arial Narrow" w:cs="Arial Narrow"/>
          <w:color w:val="000000"/>
        </w:rPr>
        <w:t>Nella gamma web il PANTONE REFLEX BLUE corrisponde al colore RGB: 0/51/153 (esadecimale: 003399) e il PANTONE YELLOW corrisponde al colore RGB: 255/204/0 (esadecimale: FFCC00).</w:t>
      </w:r>
    </w:p>
    <w:p w:rsidR="00C74899" w:rsidRDefault="00175DAE">
      <w:pPr>
        <w:pBdr>
          <w:top w:val="nil"/>
          <w:left w:val="nil"/>
          <w:bottom w:val="nil"/>
          <w:right w:val="nil"/>
          <w:between w:val="nil"/>
        </w:pBdr>
        <w:spacing w:after="0" w:line="276" w:lineRule="auto"/>
        <w:ind w:left="567"/>
        <w:jc w:val="both"/>
        <w:rPr>
          <w:rFonts w:ascii="Arial Narrow" w:eastAsia="Arial Narrow" w:hAnsi="Arial Narrow" w:cs="Arial Narrow"/>
          <w:color w:val="000000"/>
        </w:rPr>
      </w:pPr>
      <w:r>
        <w:rPr>
          <w:rFonts w:ascii="Arial Narrow" w:eastAsia="Arial Narrow" w:hAnsi="Arial Narrow" w:cs="Arial Narrow"/>
          <w:color w:val="000000"/>
        </w:rPr>
        <w:t>RIPRODUZIONE IN MONOCROMIA</w:t>
      </w:r>
    </w:p>
    <w:p w:rsidR="00C74899" w:rsidRDefault="00175DAE">
      <w:pPr>
        <w:pBdr>
          <w:top w:val="nil"/>
          <w:left w:val="nil"/>
          <w:bottom w:val="nil"/>
          <w:right w:val="nil"/>
          <w:between w:val="nil"/>
        </w:pBdr>
        <w:spacing w:after="0" w:line="276" w:lineRule="auto"/>
        <w:ind w:left="567"/>
        <w:jc w:val="both"/>
        <w:rPr>
          <w:rFonts w:ascii="Arial Narrow" w:eastAsia="Arial Narrow" w:hAnsi="Arial Narrow" w:cs="Arial Narrow"/>
          <w:color w:val="000000"/>
        </w:rPr>
      </w:pPr>
      <w:r>
        <w:rPr>
          <w:rFonts w:ascii="Arial Narrow" w:eastAsia="Arial Narrow" w:hAnsi="Arial Narrow" w:cs="Arial Narrow"/>
          <w:color w:val="000000"/>
        </w:rPr>
        <w:t>Se si utili</w:t>
      </w:r>
      <w:r>
        <w:rPr>
          <w:rFonts w:ascii="Arial Narrow" w:eastAsia="Arial Narrow" w:hAnsi="Arial Narrow" w:cs="Arial Narrow"/>
          <w:color w:val="000000"/>
        </w:rPr>
        <w:t>zza il nero, delimitare con un filetto nero l’area del rettangolo e inserire le stelle nere in campo bianco.</w:t>
      </w: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 xml:space="preserve"> </w:t>
      </w: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noProof/>
          <w:color w:val="000000"/>
          <w:shd w:val="clear" w:color="auto" w:fill="E6E6E6"/>
          <w:lang w:val="it-IT"/>
        </w:rPr>
        <w:drawing>
          <wp:inline distT="0" distB="0" distL="0" distR="0">
            <wp:extent cx="809625" cy="561975"/>
            <wp:effectExtent l="0" t="0" r="0" b="0"/>
            <wp:docPr id="2033142011" name="image2.jpg" descr="Image 2"/>
            <wp:cNvGraphicFramePr/>
            <a:graphic xmlns:a="http://schemas.openxmlformats.org/drawingml/2006/main">
              <a:graphicData uri="http://schemas.openxmlformats.org/drawingml/2006/picture">
                <pic:pic xmlns:pic="http://schemas.openxmlformats.org/drawingml/2006/picture">
                  <pic:nvPicPr>
                    <pic:cNvPr id="0" name="image2.jpg" descr="Image 2"/>
                    <pic:cNvPicPr preferRelativeResize="0"/>
                  </pic:nvPicPr>
                  <pic:blipFill>
                    <a:blip r:embed="rId18"/>
                    <a:srcRect/>
                    <a:stretch>
                      <a:fillRect/>
                    </a:stretch>
                  </pic:blipFill>
                  <pic:spPr>
                    <a:xfrm>
                      <a:off x="0" y="0"/>
                      <a:ext cx="809625" cy="561975"/>
                    </a:xfrm>
                    <a:prstGeom prst="rect">
                      <a:avLst/>
                    </a:prstGeom>
                    <a:ln/>
                  </pic:spPr>
                </pic:pic>
              </a:graphicData>
            </a:graphic>
          </wp:inline>
        </w:drawing>
      </w: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Se si utilizza il blu («Reflex Blue»), usarlo al 100 % e ricavare le stelle in negativo (bianche).</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rPr>
      </w:pP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noProof/>
          <w:color w:val="000000"/>
          <w:shd w:val="clear" w:color="auto" w:fill="E6E6E6"/>
          <w:lang w:val="it-IT"/>
        </w:rPr>
        <w:drawing>
          <wp:inline distT="0" distB="0" distL="0" distR="0">
            <wp:extent cx="809625" cy="528955"/>
            <wp:effectExtent l="0" t="0" r="0" b="0"/>
            <wp:docPr id="2033142014" name="image7.jpg" descr="Image 3"/>
            <wp:cNvGraphicFramePr/>
            <a:graphic xmlns:a="http://schemas.openxmlformats.org/drawingml/2006/main">
              <a:graphicData uri="http://schemas.openxmlformats.org/drawingml/2006/picture">
                <pic:pic xmlns:pic="http://schemas.openxmlformats.org/drawingml/2006/picture">
                  <pic:nvPicPr>
                    <pic:cNvPr id="0" name="image7.jpg" descr="Image 3"/>
                    <pic:cNvPicPr preferRelativeResize="0"/>
                  </pic:nvPicPr>
                  <pic:blipFill>
                    <a:blip r:embed="rId19"/>
                    <a:srcRect/>
                    <a:stretch>
                      <a:fillRect/>
                    </a:stretch>
                  </pic:blipFill>
                  <pic:spPr>
                    <a:xfrm>
                      <a:off x="0" y="0"/>
                      <a:ext cx="809625" cy="528955"/>
                    </a:xfrm>
                    <a:prstGeom prst="rect">
                      <a:avLst/>
                    </a:prstGeom>
                    <a:ln/>
                  </pic:spPr>
                </pic:pic>
              </a:graphicData>
            </a:graphic>
          </wp:inline>
        </w:drawing>
      </w: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 xml:space="preserve"> </w:t>
      </w: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RIPRODUZIONE SU SFONDI COLORATI</w:t>
      </w: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Nell’im</w:t>
      </w:r>
      <w:r>
        <w:rPr>
          <w:rFonts w:ascii="Arial Narrow" w:eastAsia="Arial Narrow" w:hAnsi="Arial Narrow" w:cs="Arial Narrow"/>
          <w:color w:val="000000"/>
        </w:rPr>
        <w:t>possibilità di evitare uno sfondo colorato, incorniciare il rettangolo con un bordo bianco di spessore pari a 1/25 dell’altezza del rettangolo.</w:t>
      </w: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 xml:space="preserve"> </w:t>
      </w:r>
      <w:r>
        <w:rPr>
          <w:rFonts w:ascii="Arial Narrow" w:eastAsia="Arial Narrow" w:hAnsi="Arial Narrow" w:cs="Arial Narrow"/>
          <w:noProof/>
          <w:color w:val="000000"/>
          <w:shd w:val="clear" w:color="auto" w:fill="E6E6E6"/>
          <w:lang w:val="it-IT"/>
        </w:rPr>
        <w:drawing>
          <wp:inline distT="0" distB="0" distL="0" distR="0">
            <wp:extent cx="914400" cy="737870"/>
            <wp:effectExtent l="0" t="0" r="0" b="0"/>
            <wp:docPr id="2033142013" name="image6.jpg" descr="Image 4"/>
            <wp:cNvGraphicFramePr/>
            <a:graphic xmlns:a="http://schemas.openxmlformats.org/drawingml/2006/main">
              <a:graphicData uri="http://schemas.openxmlformats.org/drawingml/2006/picture">
                <pic:pic xmlns:pic="http://schemas.openxmlformats.org/drawingml/2006/picture">
                  <pic:nvPicPr>
                    <pic:cNvPr id="0" name="image6.jpg" descr="Image 4"/>
                    <pic:cNvPicPr preferRelativeResize="0"/>
                  </pic:nvPicPr>
                  <pic:blipFill>
                    <a:blip r:embed="rId20"/>
                    <a:srcRect/>
                    <a:stretch>
                      <a:fillRect/>
                    </a:stretch>
                  </pic:blipFill>
                  <pic:spPr>
                    <a:xfrm>
                      <a:off x="0" y="0"/>
                      <a:ext cx="914400" cy="737870"/>
                    </a:xfrm>
                    <a:prstGeom prst="rect">
                      <a:avLst/>
                    </a:prstGeom>
                    <a:ln/>
                  </pic:spPr>
                </pic:pic>
              </a:graphicData>
            </a:graphic>
          </wp:inline>
        </w:drawing>
      </w:r>
    </w:p>
    <w:p w:rsidR="00C74899" w:rsidRDefault="00175DAE">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I principi relativi all’utilizzo dell’emblema da parte di terzi sono definiti nell’accordo amministrativo con</w:t>
      </w:r>
      <w:r>
        <w:rPr>
          <w:rFonts w:ascii="Arial Narrow" w:eastAsia="Arial Narrow" w:hAnsi="Arial Narrow" w:cs="Arial Narrow"/>
          <w:color w:val="000000"/>
        </w:rPr>
        <w:t xml:space="preserve"> il Consiglio d’Europa relativo all’utilizzo dell’emblema europeo da parte di terzi </w:t>
      </w:r>
      <w:hyperlink r:id="rId21" w:anchor="ntr1-L_2022020IT.01020201-E0001">
        <w:r>
          <w:rPr>
            <w:rFonts w:ascii="Arial Narrow" w:eastAsia="Arial Narrow" w:hAnsi="Arial Narrow" w:cs="Arial Narrow"/>
            <w:color w:val="000000"/>
            <w:u w:val="single"/>
          </w:rPr>
          <w:t>(</w:t>
        </w:r>
      </w:hyperlink>
      <w:hyperlink r:id="rId22" w:anchor="ntr1-L_2022020IT.01020201-E0001">
        <w:r>
          <w:rPr>
            <w:rFonts w:ascii="Arial Narrow" w:eastAsia="Arial Narrow" w:hAnsi="Arial Narrow" w:cs="Arial Narrow"/>
            <w:color w:val="000000"/>
            <w:vertAlign w:val="superscript"/>
          </w:rPr>
          <w:t>1</w:t>
        </w:r>
      </w:hyperlink>
      <w:hyperlink r:id="rId23" w:anchor="ntr1-L_2022020IT.01020201-E0001">
        <w:r>
          <w:rPr>
            <w:rFonts w:ascii="Arial Narrow" w:eastAsia="Arial Narrow" w:hAnsi="Arial Narrow" w:cs="Arial Narrow"/>
            <w:color w:val="000000"/>
            <w:u w:val="single"/>
          </w:rPr>
          <w:t>)</w:t>
        </w:r>
      </w:hyperlink>
      <w:r>
        <w:rPr>
          <w:rFonts w:ascii="Arial Narrow" w:eastAsia="Arial Narrow" w:hAnsi="Arial Narrow" w:cs="Arial Narrow"/>
          <w:color w:val="000000"/>
        </w:rPr>
        <w:t>.</w:t>
      </w: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rPr>
      </w:pP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rPr>
      </w:pP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rPr>
      </w:pP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rPr>
      </w:pP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rPr>
      </w:pP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rPr>
      </w:pP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rPr>
      </w:pP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rPr>
      </w:pP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rPr>
      </w:pP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rPr>
      </w:pP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rPr>
      </w:pP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rPr>
      </w:pP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rPr>
      </w:pP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rPr>
      </w:pP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rPr>
      </w:pP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rPr>
      </w:pP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rPr>
      </w:pP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rPr>
      </w:pP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rPr>
      </w:pP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rPr>
      </w:pP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rPr>
      </w:pP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rPr>
      </w:pP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rPr>
      </w:pPr>
    </w:p>
    <w:p w:rsidR="00C74899" w:rsidRDefault="00C74899">
      <w:pPr>
        <w:pBdr>
          <w:top w:val="nil"/>
          <w:left w:val="nil"/>
          <w:bottom w:val="nil"/>
          <w:right w:val="nil"/>
          <w:between w:val="nil"/>
        </w:pBdr>
        <w:spacing w:after="0" w:line="276" w:lineRule="auto"/>
        <w:jc w:val="both"/>
        <w:rPr>
          <w:rFonts w:ascii="Arial Narrow" w:eastAsia="Arial Narrow" w:hAnsi="Arial Narrow" w:cs="Arial Narrow"/>
          <w:color w:val="000000"/>
        </w:rPr>
      </w:pPr>
    </w:p>
    <w:p w:rsidR="00C74899" w:rsidRDefault="00C74899">
      <w:pPr>
        <w:pBdr>
          <w:top w:val="nil"/>
          <w:left w:val="nil"/>
          <w:bottom w:val="nil"/>
          <w:right w:val="nil"/>
          <w:between w:val="nil"/>
        </w:pBdr>
        <w:spacing w:line="276" w:lineRule="auto"/>
        <w:jc w:val="both"/>
        <w:rPr>
          <w:rFonts w:ascii="Arial Narrow" w:eastAsia="Arial Narrow" w:hAnsi="Arial Narrow" w:cs="Arial Narrow"/>
          <w:color w:val="000000"/>
        </w:rPr>
      </w:pPr>
    </w:p>
    <w:p w:rsidR="00C74899" w:rsidRDefault="00175DAE">
      <w:pPr>
        <w:pStyle w:val="Titolo1"/>
        <w:jc w:val="both"/>
        <w:rPr>
          <w:rFonts w:ascii="Arial Narrow" w:eastAsia="Arial Narrow" w:hAnsi="Arial Narrow" w:cs="Arial Narrow"/>
          <w:b/>
          <w:sz w:val="28"/>
          <w:szCs w:val="28"/>
        </w:rPr>
      </w:pPr>
      <w:r>
        <w:rPr>
          <w:rFonts w:ascii="Arial Narrow" w:eastAsia="Arial Narrow" w:hAnsi="Arial Narrow" w:cs="Arial Narrow"/>
          <w:b/>
          <w:sz w:val="28"/>
          <w:szCs w:val="28"/>
        </w:rPr>
        <w:lastRenderedPageBreak/>
        <w:t>ALLEGATO B - Relazione tecnico-economica di progetto</w:t>
      </w:r>
    </w:p>
    <w:p w:rsidR="00C74899" w:rsidRDefault="00C74899">
      <w:pPr>
        <w:widowControl w:val="0"/>
        <w:pBdr>
          <w:top w:val="nil"/>
          <w:left w:val="nil"/>
          <w:bottom w:val="nil"/>
          <w:right w:val="nil"/>
          <w:between w:val="nil"/>
        </w:pBdr>
        <w:spacing w:before="2" w:after="0" w:line="240" w:lineRule="auto"/>
        <w:rPr>
          <w:rFonts w:ascii="Arial Narrow" w:eastAsia="Arial Narrow" w:hAnsi="Arial Narrow" w:cs="Arial Narrow"/>
          <w:b/>
          <w:color w:val="000000"/>
        </w:rPr>
      </w:pPr>
    </w:p>
    <w:p w:rsidR="00C74899" w:rsidRDefault="00175DAE">
      <w:pPr>
        <w:spacing w:before="1"/>
        <w:rPr>
          <w:rFonts w:ascii="Arial Narrow" w:eastAsia="Arial Narrow" w:hAnsi="Arial Narrow" w:cs="Arial Narrow"/>
          <w:b/>
        </w:rPr>
      </w:pPr>
      <w:r>
        <w:rPr>
          <w:rFonts w:ascii="Arial Narrow" w:eastAsia="Arial Narrow" w:hAnsi="Arial Narrow" w:cs="Arial Narrow"/>
          <w:b/>
        </w:rPr>
        <w:t>DATI RELATIVI ALL’AZIENDA</w:t>
      </w:r>
    </w:p>
    <w:tbl>
      <w:tblPr>
        <w:tblStyle w:val="ab"/>
        <w:tblW w:w="9300" w:type="dxa"/>
        <w:tblInd w:w="623" w:type="dxa"/>
        <w:tblLayout w:type="fixed"/>
        <w:tblLook w:val="0000" w:firstRow="0" w:lastRow="0" w:firstColumn="0" w:lastColumn="0" w:noHBand="0" w:noVBand="0"/>
      </w:tblPr>
      <w:tblGrid>
        <w:gridCol w:w="3119"/>
        <w:gridCol w:w="6181"/>
      </w:tblGrid>
      <w:tr w:rsidR="00C74899">
        <w:trPr>
          <w:trHeight w:val="256"/>
        </w:trPr>
        <w:tc>
          <w:tcPr>
            <w:tcW w:w="3119" w:type="dxa"/>
            <w:tcBorders>
              <w:top w:val="single" w:sz="4" w:space="0" w:color="000000"/>
              <w:left w:val="single" w:sz="4" w:space="0" w:color="000000"/>
              <w:bottom w:val="single" w:sz="4" w:space="0" w:color="000000"/>
              <w:right w:val="single" w:sz="4" w:space="0" w:color="000000"/>
            </w:tcBorders>
          </w:tcPr>
          <w:p w:rsidR="00C74899" w:rsidRDefault="00175DAE">
            <w:pPr>
              <w:pBdr>
                <w:top w:val="nil"/>
                <w:left w:val="nil"/>
                <w:bottom w:val="nil"/>
                <w:right w:val="nil"/>
                <w:between w:val="nil"/>
              </w:pBdr>
              <w:spacing w:line="236" w:lineRule="auto"/>
              <w:rPr>
                <w:rFonts w:ascii="Arial Narrow" w:eastAsia="Arial Narrow" w:hAnsi="Arial Narrow" w:cs="Arial Narrow"/>
                <w:color w:val="000000"/>
                <w:sz w:val="17"/>
                <w:szCs w:val="17"/>
              </w:rPr>
            </w:pPr>
            <w:r>
              <w:rPr>
                <w:rFonts w:ascii="Arial Narrow" w:eastAsia="Arial Narrow" w:hAnsi="Arial Narrow" w:cs="Arial Narrow"/>
                <w:color w:val="000000"/>
              </w:rPr>
              <w:t>RAGIONE SOCIALE</w:t>
            </w:r>
          </w:p>
        </w:tc>
        <w:tc>
          <w:tcPr>
            <w:tcW w:w="6181" w:type="dxa"/>
            <w:tcBorders>
              <w:top w:val="single" w:sz="4" w:space="0" w:color="000000"/>
              <w:left w:val="single" w:sz="4" w:space="0" w:color="000000"/>
              <w:bottom w:val="single" w:sz="4" w:space="0" w:color="000000"/>
              <w:right w:val="single" w:sz="4" w:space="0" w:color="000000"/>
            </w:tcBorders>
          </w:tcPr>
          <w:p w:rsidR="00C74899" w:rsidRDefault="00C74899">
            <w:pPr>
              <w:pBdr>
                <w:top w:val="nil"/>
                <w:left w:val="nil"/>
                <w:bottom w:val="nil"/>
                <w:right w:val="nil"/>
                <w:between w:val="nil"/>
              </w:pBdr>
              <w:rPr>
                <w:rFonts w:ascii="Arial Narrow" w:eastAsia="Arial Narrow" w:hAnsi="Arial Narrow" w:cs="Arial Narrow"/>
                <w:color w:val="000000"/>
                <w:sz w:val="18"/>
                <w:szCs w:val="18"/>
              </w:rPr>
            </w:pPr>
          </w:p>
        </w:tc>
      </w:tr>
      <w:tr w:rsidR="00C74899">
        <w:trPr>
          <w:trHeight w:val="256"/>
        </w:trPr>
        <w:tc>
          <w:tcPr>
            <w:tcW w:w="3119" w:type="dxa"/>
            <w:tcBorders>
              <w:top w:val="single" w:sz="4" w:space="0" w:color="000000"/>
              <w:left w:val="single" w:sz="4" w:space="0" w:color="000000"/>
              <w:bottom w:val="single" w:sz="4" w:space="0" w:color="000000"/>
              <w:right w:val="single" w:sz="4" w:space="0" w:color="000000"/>
            </w:tcBorders>
          </w:tcPr>
          <w:p w:rsidR="00C74899" w:rsidRDefault="00175DAE">
            <w:pPr>
              <w:pBdr>
                <w:top w:val="nil"/>
                <w:left w:val="nil"/>
                <w:bottom w:val="nil"/>
                <w:right w:val="nil"/>
                <w:between w:val="nil"/>
              </w:pBdr>
              <w:spacing w:line="236" w:lineRule="auto"/>
              <w:rPr>
                <w:rFonts w:ascii="Arial Narrow" w:eastAsia="Arial Narrow" w:hAnsi="Arial Narrow" w:cs="Arial Narrow"/>
                <w:color w:val="000000"/>
                <w:sz w:val="17"/>
                <w:szCs w:val="17"/>
              </w:rPr>
            </w:pPr>
            <w:r>
              <w:rPr>
                <w:rFonts w:ascii="Arial Narrow" w:eastAsia="Arial Narrow" w:hAnsi="Arial Narrow" w:cs="Arial Narrow"/>
                <w:color w:val="000000"/>
              </w:rPr>
              <w:t>CUAA</w:t>
            </w:r>
          </w:p>
        </w:tc>
        <w:tc>
          <w:tcPr>
            <w:tcW w:w="6181" w:type="dxa"/>
            <w:tcBorders>
              <w:top w:val="single" w:sz="4" w:space="0" w:color="000000"/>
              <w:left w:val="single" w:sz="4" w:space="0" w:color="000000"/>
              <w:bottom w:val="single" w:sz="4" w:space="0" w:color="000000"/>
              <w:right w:val="single" w:sz="4" w:space="0" w:color="000000"/>
            </w:tcBorders>
          </w:tcPr>
          <w:p w:rsidR="00C74899" w:rsidRDefault="00C74899">
            <w:pPr>
              <w:pBdr>
                <w:top w:val="nil"/>
                <w:left w:val="nil"/>
                <w:bottom w:val="nil"/>
                <w:right w:val="nil"/>
                <w:between w:val="nil"/>
              </w:pBdr>
              <w:rPr>
                <w:rFonts w:ascii="Arial Narrow" w:eastAsia="Arial Narrow" w:hAnsi="Arial Narrow" w:cs="Arial Narrow"/>
                <w:color w:val="000000"/>
                <w:sz w:val="18"/>
                <w:szCs w:val="18"/>
              </w:rPr>
            </w:pPr>
          </w:p>
        </w:tc>
      </w:tr>
      <w:tr w:rsidR="00C74899">
        <w:trPr>
          <w:trHeight w:val="256"/>
        </w:trPr>
        <w:tc>
          <w:tcPr>
            <w:tcW w:w="3119" w:type="dxa"/>
            <w:tcBorders>
              <w:top w:val="single" w:sz="4" w:space="0" w:color="000000"/>
              <w:left w:val="single" w:sz="4" w:space="0" w:color="000000"/>
              <w:bottom w:val="single" w:sz="4" w:space="0" w:color="000000"/>
              <w:right w:val="single" w:sz="4" w:space="0" w:color="000000"/>
            </w:tcBorders>
          </w:tcPr>
          <w:p w:rsidR="00C74899" w:rsidRDefault="00175DAE">
            <w:pPr>
              <w:pBdr>
                <w:top w:val="nil"/>
                <w:left w:val="nil"/>
                <w:bottom w:val="nil"/>
                <w:right w:val="nil"/>
                <w:between w:val="nil"/>
              </w:pBdr>
              <w:spacing w:line="236" w:lineRule="auto"/>
              <w:rPr>
                <w:rFonts w:ascii="Arial Narrow" w:eastAsia="Arial Narrow" w:hAnsi="Arial Narrow" w:cs="Arial Narrow"/>
                <w:color w:val="000000"/>
                <w:sz w:val="17"/>
                <w:szCs w:val="17"/>
              </w:rPr>
            </w:pPr>
            <w:r>
              <w:rPr>
                <w:rFonts w:ascii="Arial Narrow" w:eastAsia="Arial Narrow" w:hAnsi="Arial Narrow" w:cs="Arial Narrow"/>
                <w:color w:val="000000"/>
              </w:rPr>
              <w:t>CODICE ATECO</w:t>
            </w:r>
          </w:p>
        </w:tc>
        <w:tc>
          <w:tcPr>
            <w:tcW w:w="6181" w:type="dxa"/>
            <w:tcBorders>
              <w:top w:val="single" w:sz="4" w:space="0" w:color="000000"/>
              <w:left w:val="single" w:sz="4" w:space="0" w:color="000000"/>
              <w:bottom w:val="single" w:sz="4" w:space="0" w:color="000000"/>
              <w:right w:val="single" w:sz="4" w:space="0" w:color="000000"/>
            </w:tcBorders>
          </w:tcPr>
          <w:p w:rsidR="00C74899" w:rsidRDefault="00C74899">
            <w:pPr>
              <w:pBdr>
                <w:top w:val="nil"/>
                <w:left w:val="nil"/>
                <w:bottom w:val="nil"/>
                <w:right w:val="nil"/>
                <w:between w:val="nil"/>
              </w:pBdr>
              <w:rPr>
                <w:rFonts w:ascii="Arial Narrow" w:eastAsia="Arial Narrow" w:hAnsi="Arial Narrow" w:cs="Arial Narrow"/>
                <w:color w:val="000000"/>
                <w:sz w:val="18"/>
                <w:szCs w:val="18"/>
              </w:rPr>
            </w:pPr>
          </w:p>
        </w:tc>
      </w:tr>
      <w:tr w:rsidR="00C74899">
        <w:trPr>
          <w:trHeight w:val="256"/>
        </w:trPr>
        <w:tc>
          <w:tcPr>
            <w:tcW w:w="3119" w:type="dxa"/>
            <w:tcBorders>
              <w:top w:val="single" w:sz="4" w:space="0" w:color="000000"/>
              <w:left w:val="single" w:sz="4" w:space="0" w:color="000000"/>
              <w:bottom w:val="single" w:sz="4" w:space="0" w:color="000000"/>
              <w:right w:val="single" w:sz="4" w:space="0" w:color="000000"/>
            </w:tcBorders>
          </w:tcPr>
          <w:p w:rsidR="00C74899" w:rsidRDefault="00175DAE">
            <w:pPr>
              <w:pBdr>
                <w:top w:val="nil"/>
                <w:left w:val="nil"/>
                <w:bottom w:val="nil"/>
                <w:right w:val="nil"/>
                <w:between w:val="nil"/>
              </w:pBdr>
              <w:spacing w:line="236" w:lineRule="auto"/>
              <w:rPr>
                <w:rFonts w:ascii="Arial Narrow" w:eastAsia="Arial Narrow" w:hAnsi="Arial Narrow" w:cs="Arial Narrow"/>
                <w:color w:val="000000"/>
              </w:rPr>
            </w:pPr>
            <w:r>
              <w:rPr>
                <w:rFonts w:ascii="Arial Narrow" w:eastAsia="Arial Narrow" w:hAnsi="Arial Narrow" w:cs="Arial Narrow"/>
                <w:color w:val="000000"/>
              </w:rPr>
              <w:t>ULA</w:t>
            </w:r>
          </w:p>
        </w:tc>
        <w:tc>
          <w:tcPr>
            <w:tcW w:w="6181" w:type="dxa"/>
            <w:tcBorders>
              <w:top w:val="single" w:sz="4" w:space="0" w:color="000000"/>
              <w:left w:val="single" w:sz="4" w:space="0" w:color="000000"/>
              <w:bottom w:val="single" w:sz="4" w:space="0" w:color="000000"/>
              <w:right w:val="single" w:sz="4" w:space="0" w:color="000000"/>
            </w:tcBorders>
          </w:tcPr>
          <w:p w:rsidR="00C74899" w:rsidRDefault="00C74899">
            <w:pPr>
              <w:pBdr>
                <w:top w:val="nil"/>
                <w:left w:val="nil"/>
                <w:bottom w:val="nil"/>
                <w:right w:val="nil"/>
                <w:between w:val="nil"/>
              </w:pBdr>
              <w:rPr>
                <w:rFonts w:ascii="Arial Narrow" w:eastAsia="Arial Narrow" w:hAnsi="Arial Narrow" w:cs="Arial Narrow"/>
                <w:color w:val="000000"/>
                <w:sz w:val="18"/>
                <w:szCs w:val="18"/>
              </w:rPr>
            </w:pPr>
          </w:p>
        </w:tc>
      </w:tr>
      <w:tr w:rsidR="00C74899">
        <w:trPr>
          <w:trHeight w:val="256"/>
        </w:trPr>
        <w:tc>
          <w:tcPr>
            <w:tcW w:w="3119" w:type="dxa"/>
            <w:tcBorders>
              <w:top w:val="single" w:sz="4" w:space="0" w:color="000000"/>
              <w:left w:val="single" w:sz="4" w:space="0" w:color="000000"/>
              <w:bottom w:val="single" w:sz="4" w:space="0" w:color="000000"/>
              <w:right w:val="single" w:sz="4" w:space="0" w:color="000000"/>
            </w:tcBorders>
          </w:tcPr>
          <w:p w:rsidR="00C74899" w:rsidRDefault="00175DAE">
            <w:pPr>
              <w:pBdr>
                <w:top w:val="nil"/>
                <w:left w:val="nil"/>
                <w:bottom w:val="nil"/>
                <w:right w:val="nil"/>
                <w:between w:val="nil"/>
              </w:pBdr>
              <w:spacing w:line="236" w:lineRule="auto"/>
              <w:rPr>
                <w:rFonts w:ascii="Arial Narrow" w:eastAsia="Arial Narrow" w:hAnsi="Arial Narrow" w:cs="Arial Narrow"/>
                <w:color w:val="000000"/>
              </w:rPr>
            </w:pPr>
            <w:r>
              <w:rPr>
                <w:rFonts w:ascii="Arial Narrow" w:eastAsia="Arial Narrow" w:hAnsi="Arial Narrow" w:cs="Arial Narrow"/>
                <w:color w:val="000000"/>
              </w:rPr>
              <w:t>FATTURATO ULTIMO ANNO DISPONIBILE</w:t>
            </w:r>
          </w:p>
        </w:tc>
        <w:tc>
          <w:tcPr>
            <w:tcW w:w="6181" w:type="dxa"/>
            <w:tcBorders>
              <w:top w:val="single" w:sz="4" w:space="0" w:color="000000"/>
              <w:left w:val="single" w:sz="4" w:space="0" w:color="000000"/>
              <w:bottom w:val="single" w:sz="4" w:space="0" w:color="000000"/>
              <w:right w:val="single" w:sz="4" w:space="0" w:color="000000"/>
            </w:tcBorders>
          </w:tcPr>
          <w:p w:rsidR="00C74899" w:rsidRDefault="00C74899">
            <w:pPr>
              <w:pBdr>
                <w:top w:val="nil"/>
                <w:left w:val="nil"/>
                <w:bottom w:val="nil"/>
                <w:right w:val="nil"/>
                <w:between w:val="nil"/>
              </w:pBdr>
              <w:rPr>
                <w:rFonts w:ascii="Arial Narrow" w:eastAsia="Arial Narrow" w:hAnsi="Arial Narrow" w:cs="Arial Narrow"/>
                <w:color w:val="000000"/>
                <w:sz w:val="18"/>
                <w:szCs w:val="18"/>
              </w:rPr>
            </w:pPr>
          </w:p>
        </w:tc>
      </w:tr>
      <w:tr w:rsidR="00C74899">
        <w:trPr>
          <w:trHeight w:val="256"/>
        </w:trPr>
        <w:tc>
          <w:tcPr>
            <w:tcW w:w="3119" w:type="dxa"/>
            <w:tcBorders>
              <w:top w:val="single" w:sz="4" w:space="0" w:color="000000"/>
              <w:left w:val="single" w:sz="4" w:space="0" w:color="000000"/>
              <w:bottom w:val="single" w:sz="4" w:space="0" w:color="000000"/>
              <w:right w:val="single" w:sz="4" w:space="0" w:color="000000"/>
            </w:tcBorders>
          </w:tcPr>
          <w:p w:rsidR="00C74899" w:rsidRDefault="00175DAE">
            <w:pPr>
              <w:pBdr>
                <w:top w:val="nil"/>
                <w:left w:val="nil"/>
                <w:bottom w:val="nil"/>
                <w:right w:val="nil"/>
                <w:between w:val="nil"/>
              </w:pBdr>
              <w:spacing w:line="236" w:lineRule="auto"/>
              <w:rPr>
                <w:rFonts w:ascii="Arial Narrow" w:eastAsia="Arial Narrow" w:hAnsi="Arial Narrow" w:cs="Arial Narrow"/>
                <w:color w:val="000000"/>
              </w:rPr>
            </w:pPr>
            <w:r>
              <w:rPr>
                <w:rFonts w:ascii="Arial Narrow" w:eastAsia="Arial Narrow" w:hAnsi="Arial Narrow" w:cs="Arial Narrow"/>
                <w:color w:val="000000"/>
              </w:rPr>
              <w:t xml:space="preserve">IMPRESE COLLEGATE </w:t>
            </w:r>
            <w:r>
              <w:rPr>
                <w:rFonts w:ascii="Arial Narrow" w:eastAsia="Arial Narrow" w:hAnsi="Arial Narrow" w:cs="Arial Narrow"/>
                <w:color w:val="000000"/>
                <w:vertAlign w:val="superscript"/>
              </w:rPr>
              <w:footnoteReference w:id="1"/>
            </w:r>
          </w:p>
        </w:tc>
        <w:tc>
          <w:tcPr>
            <w:tcW w:w="6181" w:type="dxa"/>
            <w:tcBorders>
              <w:top w:val="single" w:sz="4" w:space="0" w:color="000000"/>
              <w:left w:val="single" w:sz="4" w:space="0" w:color="000000"/>
              <w:bottom w:val="single" w:sz="4" w:space="0" w:color="000000"/>
              <w:right w:val="single" w:sz="4" w:space="0" w:color="000000"/>
            </w:tcBorders>
          </w:tcPr>
          <w:p w:rsidR="00C74899" w:rsidRDefault="00C74899">
            <w:pPr>
              <w:pBdr>
                <w:top w:val="nil"/>
                <w:left w:val="nil"/>
                <w:bottom w:val="nil"/>
                <w:right w:val="nil"/>
                <w:between w:val="nil"/>
              </w:pBdr>
              <w:rPr>
                <w:rFonts w:ascii="Arial Narrow" w:eastAsia="Arial Narrow" w:hAnsi="Arial Narrow" w:cs="Arial Narrow"/>
                <w:color w:val="000000"/>
                <w:sz w:val="18"/>
                <w:szCs w:val="18"/>
              </w:rPr>
            </w:pPr>
          </w:p>
        </w:tc>
      </w:tr>
      <w:tr w:rsidR="00C74899">
        <w:trPr>
          <w:trHeight w:val="357"/>
        </w:trPr>
        <w:tc>
          <w:tcPr>
            <w:tcW w:w="3119" w:type="dxa"/>
            <w:tcBorders>
              <w:top w:val="single" w:sz="4" w:space="0" w:color="000000"/>
              <w:left w:val="single" w:sz="4" w:space="0" w:color="000000"/>
              <w:bottom w:val="single" w:sz="4" w:space="0" w:color="000000"/>
              <w:right w:val="single" w:sz="4" w:space="0" w:color="000000"/>
            </w:tcBorders>
          </w:tcPr>
          <w:p w:rsidR="00C74899" w:rsidRDefault="00175DAE">
            <w:pPr>
              <w:pBdr>
                <w:top w:val="nil"/>
                <w:left w:val="nil"/>
                <w:bottom w:val="nil"/>
                <w:right w:val="nil"/>
                <w:between w:val="nil"/>
              </w:pBdr>
              <w:spacing w:before="3"/>
              <w:rPr>
                <w:rFonts w:ascii="Arial Narrow" w:eastAsia="Arial Narrow" w:hAnsi="Arial Narrow" w:cs="Arial Narrow"/>
                <w:b/>
                <w:color w:val="000000"/>
              </w:rPr>
            </w:pPr>
            <w:r>
              <w:rPr>
                <w:rFonts w:ascii="Arial Narrow" w:eastAsia="Arial Narrow" w:hAnsi="Arial Narrow" w:cs="Arial Narrow"/>
                <w:b/>
                <w:color w:val="000000"/>
              </w:rPr>
              <w:t>PEC AZIENDALE*</w:t>
            </w:r>
          </w:p>
        </w:tc>
        <w:tc>
          <w:tcPr>
            <w:tcW w:w="6181" w:type="dxa"/>
            <w:tcBorders>
              <w:top w:val="single" w:sz="4" w:space="0" w:color="000000"/>
              <w:left w:val="single" w:sz="4" w:space="0" w:color="000000"/>
              <w:bottom w:val="single" w:sz="4" w:space="0" w:color="000000"/>
              <w:right w:val="single" w:sz="4" w:space="0" w:color="000000"/>
            </w:tcBorders>
          </w:tcPr>
          <w:p w:rsidR="00C74899" w:rsidRDefault="00C74899">
            <w:pPr>
              <w:pBdr>
                <w:top w:val="nil"/>
                <w:left w:val="nil"/>
                <w:bottom w:val="nil"/>
                <w:right w:val="nil"/>
                <w:between w:val="nil"/>
              </w:pBdr>
              <w:rPr>
                <w:rFonts w:ascii="Arial Narrow" w:eastAsia="Arial Narrow" w:hAnsi="Arial Narrow" w:cs="Arial Narrow"/>
                <w:color w:val="000000"/>
                <w:sz w:val="17"/>
                <w:szCs w:val="17"/>
              </w:rPr>
            </w:pPr>
          </w:p>
        </w:tc>
      </w:tr>
    </w:tbl>
    <w:p w:rsidR="00C74899" w:rsidRDefault="00C74899">
      <w:pPr>
        <w:rPr>
          <w:rFonts w:ascii="Arial Narrow" w:eastAsia="Arial Narrow" w:hAnsi="Arial Narrow" w:cs="Arial Narrow"/>
          <w:b/>
        </w:rPr>
      </w:pPr>
    </w:p>
    <w:p w:rsidR="00C74899" w:rsidRDefault="00175DAE">
      <w:pPr>
        <w:rPr>
          <w:rFonts w:ascii="Arial Narrow" w:eastAsia="Arial Narrow" w:hAnsi="Arial Narrow" w:cs="Arial Narrow"/>
          <w:b/>
        </w:rPr>
      </w:pPr>
      <w:r>
        <w:rPr>
          <w:rFonts w:ascii="Arial Narrow" w:eastAsia="Arial Narrow" w:hAnsi="Arial Narrow" w:cs="Arial Narrow"/>
          <w:b/>
        </w:rPr>
        <w:t>LOCALIZZAZIONE INTERVENTO</w:t>
      </w:r>
    </w:p>
    <w:p w:rsidR="00C74899" w:rsidRDefault="00C74899">
      <w:pPr>
        <w:widowControl w:val="0"/>
        <w:pBdr>
          <w:top w:val="nil"/>
          <w:left w:val="nil"/>
          <w:bottom w:val="nil"/>
          <w:right w:val="nil"/>
          <w:between w:val="nil"/>
        </w:pBdr>
        <w:spacing w:before="4" w:after="1" w:line="240" w:lineRule="auto"/>
        <w:rPr>
          <w:rFonts w:ascii="Arial Narrow" w:eastAsia="Arial Narrow" w:hAnsi="Arial Narrow" w:cs="Arial Narrow"/>
          <w:b/>
          <w:color w:val="000000"/>
        </w:rPr>
      </w:pPr>
    </w:p>
    <w:tbl>
      <w:tblPr>
        <w:tblStyle w:val="ac"/>
        <w:tblW w:w="9299" w:type="dxa"/>
        <w:tblInd w:w="623" w:type="dxa"/>
        <w:tblLayout w:type="fixed"/>
        <w:tblLook w:val="0000" w:firstRow="0" w:lastRow="0" w:firstColumn="0" w:lastColumn="0" w:noHBand="0" w:noVBand="0"/>
      </w:tblPr>
      <w:tblGrid>
        <w:gridCol w:w="1759"/>
        <w:gridCol w:w="3769"/>
        <w:gridCol w:w="1982"/>
        <w:gridCol w:w="1789"/>
      </w:tblGrid>
      <w:tr w:rsidR="00C74899">
        <w:trPr>
          <w:trHeight w:val="256"/>
        </w:trPr>
        <w:tc>
          <w:tcPr>
            <w:tcW w:w="1760" w:type="dxa"/>
            <w:tcBorders>
              <w:top w:val="single" w:sz="4" w:space="0" w:color="000000"/>
              <w:left w:val="single" w:sz="4" w:space="0" w:color="000000"/>
              <w:bottom w:val="single" w:sz="4" w:space="0" w:color="000000"/>
              <w:right w:val="single" w:sz="4" w:space="0" w:color="000000"/>
            </w:tcBorders>
          </w:tcPr>
          <w:p w:rsidR="00C74899" w:rsidRDefault="00175DAE">
            <w:pPr>
              <w:pBdr>
                <w:top w:val="nil"/>
                <w:left w:val="nil"/>
                <w:bottom w:val="nil"/>
                <w:right w:val="nil"/>
                <w:between w:val="nil"/>
              </w:pBdr>
              <w:spacing w:line="236" w:lineRule="auto"/>
              <w:rPr>
                <w:rFonts w:ascii="Arial Narrow" w:eastAsia="Arial Narrow" w:hAnsi="Arial Narrow" w:cs="Arial Narrow"/>
                <w:color w:val="000000"/>
              </w:rPr>
            </w:pPr>
            <w:r>
              <w:rPr>
                <w:rFonts w:ascii="Arial Narrow" w:eastAsia="Arial Narrow" w:hAnsi="Arial Narrow" w:cs="Arial Narrow"/>
                <w:color w:val="000000"/>
              </w:rPr>
              <w:t>COMUNE</w:t>
            </w:r>
          </w:p>
        </w:tc>
        <w:tc>
          <w:tcPr>
            <w:tcW w:w="3769" w:type="dxa"/>
            <w:tcBorders>
              <w:top w:val="single" w:sz="4" w:space="0" w:color="000000"/>
              <w:left w:val="single" w:sz="4" w:space="0" w:color="000000"/>
              <w:bottom w:val="single" w:sz="4" w:space="0" w:color="000000"/>
              <w:right w:val="single" w:sz="4" w:space="0" w:color="000000"/>
            </w:tcBorders>
          </w:tcPr>
          <w:p w:rsidR="00C74899" w:rsidRDefault="00C74899">
            <w:pPr>
              <w:pBdr>
                <w:top w:val="nil"/>
                <w:left w:val="nil"/>
                <w:bottom w:val="nil"/>
                <w:right w:val="nil"/>
                <w:between w:val="nil"/>
              </w:pBdr>
              <w:rPr>
                <w:rFonts w:ascii="Arial Narrow" w:eastAsia="Arial Narrow" w:hAnsi="Arial Narrow" w:cs="Arial Narrow"/>
                <w:color w:val="000000"/>
              </w:rPr>
            </w:pPr>
          </w:p>
        </w:tc>
        <w:tc>
          <w:tcPr>
            <w:tcW w:w="1982" w:type="dxa"/>
            <w:tcBorders>
              <w:top w:val="single" w:sz="4" w:space="0" w:color="000000"/>
              <w:left w:val="single" w:sz="4" w:space="0" w:color="000000"/>
              <w:bottom w:val="single" w:sz="4" w:space="0" w:color="000000"/>
              <w:right w:val="single" w:sz="4" w:space="0" w:color="000000"/>
            </w:tcBorders>
          </w:tcPr>
          <w:p w:rsidR="00C74899" w:rsidRDefault="00175DAE">
            <w:pPr>
              <w:pBdr>
                <w:top w:val="nil"/>
                <w:left w:val="nil"/>
                <w:bottom w:val="nil"/>
                <w:right w:val="nil"/>
                <w:between w:val="nil"/>
              </w:pBdr>
              <w:spacing w:line="236" w:lineRule="auto"/>
              <w:rPr>
                <w:rFonts w:ascii="Arial Narrow" w:eastAsia="Arial Narrow" w:hAnsi="Arial Narrow" w:cs="Arial Narrow"/>
                <w:color w:val="000000"/>
              </w:rPr>
            </w:pPr>
            <w:r>
              <w:rPr>
                <w:rFonts w:ascii="Arial Narrow" w:eastAsia="Arial Narrow" w:hAnsi="Arial Narrow" w:cs="Arial Narrow"/>
                <w:color w:val="000000"/>
              </w:rPr>
              <w:t>PROVINCIA</w:t>
            </w:r>
          </w:p>
        </w:tc>
        <w:tc>
          <w:tcPr>
            <w:tcW w:w="1789" w:type="dxa"/>
            <w:tcBorders>
              <w:top w:val="single" w:sz="4" w:space="0" w:color="000000"/>
              <w:left w:val="single" w:sz="4" w:space="0" w:color="000000"/>
              <w:bottom w:val="single" w:sz="4" w:space="0" w:color="000000"/>
              <w:right w:val="single" w:sz="4" w:space="0" w:color="000000"/>
            </w:tcBorders>
          </w:tcPr>
          <w:p w:rsidR="00C74899" w:rsidRDefault="00C74899">
            <w:pPr>
              <w:pBdr>
                <w:top w:val="nil"/>
                <w:left w:val="nil"/>
                <w:bottom w:val="nil"/>
                <w:right w:val="nil"/>
                <w:between w:val="nil"/>
              </w:pBdr>
              <w:rPr>
                <w:rFonts w:ascii="Arial Narrow" w:eastAsia="Arial Narrow" w:hAnsi="Arial Narrow" w:cs="Arial Narrow"/>
                <w:color w:val="000000"/>
              </w:rPr>
            </w:pPr>
          </w:p>
        </w:tc>
      </w:tr>
      <w:tr w:rsidR="00C74899">
        <w:trPr>
          <w:trHeight w:val="258"/>
        </w:trPr>
        <w:tc>
          <w:tcPr>
            <w:tcW w:w="1760" w:type="dxa"/>
            <w:tcBorders>
              <w:top w:val="single" w:sz="4" w:space="0" w:color="000000"/>
              <w:left w:val="single" w:sz="4" w:space="0" w:color="000000"/>
              <w:bottom w:val="single" w:sz="4" w:space="0" w:color="000000"/>
              <w:right w:val="single" w:sz="4" w:space="0" w:color="000000"/>
            </w:tcBorders>
          </w:tcPr>
          <w:p w:rsidR="00C74899" w:rsidRDefault="00175DAE">
            <w:pPr>
              <w:pBdr>
                <w:top w:val="nil"/>
                <w:left w:val="nil"/>
                <w:bottom w:val="nil"/>
                <w:right w:val="nil"/>
                <w:between w:val="nil"/>
              </w:pBdr>
              <w:spacing w:line="239" w:lineRule="auto"/>
              <w:rPr>
                <w:rFonts w:ascii="Arial Narrow" w:eastAsia="Arial Narrow" w:hAnsi="Arial Narrow" w:cs="Arial Narrow"/>
                <w:color w:val="000000"/>
              </w:rPr>
            </w:pPr>
            <w:r>
              <w:rPr>
                <w:rFonts w:ascii="Arial Narrow" w:eastAsia="Arial Narrow" w:hAnsi="Arial Narrow" w:cs="Arial Narrow"/>
                <w:color w:val="000000"/>
              </w:rPr>
              <w:t>INDIRIZZO</w:t>
            </w:r>
          </w:p>
        </w:tc>
        <w:tc>
          <w:tcPr>
            <w:tcW w:w="7540" w:type="dxa"/>
            <w:gridSpan w:val="3"/>
            <w:tcBorders>
              <w:top w:val="single" w:sz="4" w:space="0" w:color="000000"/>
              <w:left w:val="single" w:sz="4" w:space="0" w:color="000000"/>
              <w:bottom w:val="single" w:sz="4" w:space="0" w:color="000000"/>
              <w:right w:val="single" w:sz="4" w:space="0" w:color="000000"/>
            </w:tcBorders>
          </w:tcPr>
          <w:p w:rsidR="00C74899" w:rsidRDefault="00C74899">
            <w:pPr>
              <w:pBdr>
                <w:top w:val="nil"/>
                <w:left w:val="nil"/>
                <w:bottom w:val="nil"/>
                <w:right w:val="nil"/>
                <w:between w:val="nil"/>
              </w:pBdr>
              <w:rPr>
                <w:rFonts w:ascii="Arial Narrow" w:eastAsia="Arial Narrow" w:hAnsi="Arial Narrow" w:cs="Arial Narrow"/>
                <w:color w:val="000000"/>
              </w:rPr>
            </w:pPr>
          </w:p>
        </w:tc>
      </w:tr>
    </w:tbl>
    <w:p w:rsidR="00C74899" w:rsidRDefault="00C74899">
      <w:pPr>
        <w:widowControl w:val="0"/>
        <w:pBdr>
          <w:top w:val="nil"/>
          <w:left w:val="nil"/>
          <w:bottom w:val="nil"/>
          <w:right w:val="nil"/>
          <w:between w:val="nil"/>
        </w:pBdr>
        <w:spacing w:after="0" w:line="240" w:lineRule="auto"/>
        <w:rPr>
          <w:rFonts w:ascii="Arial Narrow" w:eastAsia="Arial Narrow" w:hAnsi="Arial Narrow" w:cs="Arial Narrow"/>
          <w:b/>
          <w:color w:val="000000"/>
        </w:rPr>
      </w:pPr>
    </w:p>
    <w:p w:rsidR="00C74899" w:rsidRDefault="00C74899">
      <w:pPr>
        <w:widowControl w:val="0"/>
        <w:pBdr>
          <w:top w:val="nil"/>
          <w:left w:val="nil"/>
          <w:bottom w:val="nil"/>
          <w:right w:val="nil"/>
          <w:between w:val="nil"/>
        </w:pBdr>
        <w:spacing w:before="9" w:after="0" w:line="240" w:lineRule="auto"/>
        <w:rPr>
          <w:rFonts w:ascii="Arial Narrow" w:eastAsia="Arial Narrow" w:hAnsi="Arial Narrow" w:cs="Arial Narrow"/>
          <w:b/>
          <w:color w:val="000000"/>
        </w:rPr>
      </w:pPr>
    </w:p>
    <w:p w:rsidR="00C74899" w:rsidRDefault="00175DAE">
      <w:pPr>
        <w:ind w:right="2425"/>
        <w:jc w:val="center"/>
        <w:rPr>
          <w:rFonts w:ascii="Arial Narrow" w:eastAsia="Arial Narrow" w:hAnsi="Arial Narrow" w:cs="Arial Narrow"/>
        </w:rPr>
      </w:pPr>
      <w:r>
        <w:rPr>
          <w:rFonts w:ascii="Arial Narrow" w:eastAsia="Arial Narrow" w:hAnsi="Arial Narrow" w:cs="Arial Narrow"/>
          <w:b/>
        </w:rPr>
        <w:t xml:space="preserve">RIFERIMENTI </w:t>
      </w:r>
      <w:r>
        <w:rPr>
          <w:rFonts w:ascii="Arial Narrow" w:eastAsia="Arial Narrow" w:hAnsi="Arial Narrow" w:cs="Arial Narrow"/>
        </w:rPr>
        <w:t>PERSONA/E DA CONTATTARE DURANTE L’ISTRUTTORIA (MAX 2)</w:t>
      </w:r>
    </w:p>
    <w:p w:rsidR="00C74899" w:rsidRDefault="00C74899">
      <w:pPr>
        <w:widowControl w:val="0"/>
        <w:pBdr>
          <w:top w:val="nil"/>
          <w:left w:val="nil"/>
          <w:bottom w:val="nil"/>
          <w:right w:val="nil"/>
          <w:between w:val="nil"/>
        </w:pBdr>
        <w:spacing w:before="6" w:after="0" w:line="240" w:lineRule="auto"/>
        <w:rPr>
          <w:rFonts w:ascii="Arial Narrow" w:eastAsia="Arial Narrow" w:hAnsi="Arial Narrow" w:cs="Arial Narrow"/>
          <w:color w:val="000000"/>
        </w:rPr>
      </w:pPr>
    </w:p>
    <w:tbl>
      <w:tblPr>
        <w:tblStyle w:val="ad"/>
        <w:tblW w:w="9300" w:type="dxa"/>
        <w:tblInd w:w="623" w:type="dxa"/>
        <w:tblLayout w:type="fixed"/>
        <w:tblLook w:val="0000" w:firstRow="0" w:lastRow="0" w:firstColumn="0" w:lastColumn="0" w:noHBand="0" w:noVBand="0"/>
      </w:tblPr>
      <w:tblGrid>
        <w:gridCol w:w="2695"/>
        <w:gridCol w:w="2124"/>
        <w:gridCol w:w="1136"/>
        <w:gridCol w:w="3345"/>
      </w:tblGrid>
      <w:tr w:rsidR="00C74899">
        <w:trPr>
          <w:trHeight w:val="251"/>
        </w:trPr>
        <w:tc>
          <w:tcPr>
            <w:tcW w:w="2695" w:type="dxa"/>
            <w:tcBorders>
              <w:top w:val="single" w:sz="4" w:space="0" w:color="000000"/>
              <w:left w:val="single" w:sz="4" w:space="0" w:color="000000"/>
              <w:bottom w:val="single" w:sz="4" w:space="0" w:color="000000"/>
              <w:right w:val="single" w:sz="4" w:space="0" w:color="000000"/>
            </w:tcBorders>
          </w:tcPr>
          <w:p w:rsidR="00C74899" w:rsidRDefault="00175DAE">
            <w:pPr>
              <w:pBdr>
                <w:top w:val="nil"/>
                <w:left w:val="nil"/>
                <w:bottom w:val="nil"/>
                <w:right w:val="nil"/>
                <w:between w:val="nil"/>
              </w:pBdr>
              <w:spacing w:line="232" w:lineRule="auto"/>
              <w:rPr>
                <w:rFonts w:ascii="Arial Narrow" w:eastAsia="Arial Narrow" w:hAnsi="Arial Narrow" w:cs="Arial Narrow"/>
                <w:color w:val="000000"/>
              </w:rPr>
            </w:pPr>
            <w:r>
              <w:rPr>
                <w:rFonts w:ascii="Arial Narrow" w:eastAsia="Arial Narrow" w:hAnsi="Arial Narrow" w:cs="Arial Narrow"/>
                <w:color w:val="000000"/>
              </w:rPr>
              <w:t>NOME E COGNOME</w:t>
            </w:r>
          </w:p>
        </w:tc>
        <w:tc>
          <w:tcPr>
            <w:tcW w:w="6605" w:type="dxa"/>
            <w:gridSpan w:val="3"/>
            <w:tcBorders>
              <w:top w:val="single" w:sz="4" w:space="0" w:color="000000"/>
              <w:left w:val="single" w:sz="4" w:space="0" w:color="000000"/>
              <w:bottom w:val="single" w:sz="4" w:space="0" w:color="000000"/>
              <w:right w:val="single" w:sz="4" w:space="0" w:color="000000"/>
            </w:tcBorders>
          </w:tcPr>
          <w:p w:rsidR="00C74899" w:rsidRDefault="00C74899">
            <w:pPr>
              <w:pBdr>
                <w:top w:val="nil"/>
                <w:left w:val="nil"/>
                <w:bottom w:val="nil"/>
                <w:right w:val="nil"/>
                <w:between w:val="nil"/>
              </w:pBdr>
              <w:rPr>
                <w:rFonts w:ascii="Arial Narrow" w:eastAsia="Arial Narrow" w:hAnsi="Arial Narrow" w:cs="Arial Narrow"/>
                <w:color w:val="000000"/>
              </w:rPr>
            </w:pPr>
          </w:p>
        </w:tc>
      </w:tr>
      <w:tr w:rsidR="00C74899">
        <w:trPr>
          <w:trHeight w:val="254"/>
        </w:trPr>
        <w:tc>
          <w:tcPr>
            <w:tcW w:w="2695" w:type="dxa"/>
            <w:tcBorders>
              <w:top w:val="single" w:sz="4" w:space="0" w:color="000000"/>
              <w:left w:val="single" w:sz="4" w:space="0" w:color="000000"/>
              <w:bottom w:val="single" w:sz="4" w:space="0" w:color="000000"/>
              <w:right w:val="single" w:sz="4" w:space="0" w:color="000000"/>
            </w:tcBorders>
          </w:tcPr>
          <w:p w:rsidR="00C74899" w:rsidRDefault="00175DAE">
            <w:pPr>
              <w:pBdr>
                <w:top w:val="nil"/>
                <w:left w:val="nil"/>
                <w:bottom w:val="nil"/>
                <w:right w:val="nil"/>
                <w:between w:val="nil"/>
              </w:pBdr>
              <w:spacing w:line="234" w:lineRule="auto"/>
              <w:rPr>
                <w:rFonts w:ascii="Arial Narrow" w:eastAsia="Arial Narrow" w:hAnsi="Arial Narrow" w:cs="Arial Narrow"/>
                <w:color w:val="000000"/>
              </w:rPr>
            </w:pPr>
            <w:r>
              <w:rPr>
                <w:rFonts w:ascii="Arial Narrow" w:eastAsia="Arial Narrow" w:hAnsi="Arial Narrow" w:cs="Arial Narrow"/>
                <w:color w:val="000000"/>
              </w:rPr>
              <w:t>CELLULARE</w:t>
            </w:r>
          </w:p>
        </w:tc>
        <w:tc>
          <w:tcPr>
            <w:tcW w:w="2124" w:type="dxa"/>
            <w:tcBorders>
              <w:top w:val="single" w:sz="4" w:space="0" w:color="000000"/>
              <w:left w:val="single" w:sz="4" w:space="0" w:color="000000"/>
              <w:bottom w:val="single" w:sz="4" w:space="0" w:color="000000"/>
              <w:right w:val="single" w:sz="4" w:space="0" w:color="000000"/>
            </w:tcBorders>
          </w:tcPr>
          <w:p w:rsidR="00C74899" w:rsidRDefault="00C74899">
            <w:pPr>
              <w:pBdr>
                <w:top w:val="nil"/>
                <w:left w:val="nil"/>
                <w:bottom w:val="nil"/>
                <w:right w:val="nil"/>
                <w:between w:val="nil"/>
              </w:pBdr>
              <w:rPr>
                <w:rFonts w:ascii="Arial Narrow" w:eastAsia="Arial Narrow" w:hAnsi="Arial Narrow" w:cs="Arial Narrow"/>
                <w:color w:val="000000"/>
              </w:rPr>
            </w:pPr>
          </w:p>
        </w:tc>
        <w:tc>
          <w:tcPr>
            <w:tcW w:w="1136" w:type="dxa"/>
            <w:tcBorders>
              <w:top w:val="single" w:sz="4" w:space="0" w:color="000000"/>
              <w:left w:val="single" w:sz="4" w:space="0" w:color="000000"/>
              <w:bottom w:val="single" w:sz="4" w:space="0" w:color="000000"/>
              <w:right w:val="single" w:sz="4" w:space="0" w:color="000000"/>
            </w:tcBorders>
          </w:tcPr>
          <w:p w:rsidR="00C74899" w:rsidRDefault="00175DAE">
            <w:pPr>
              <w:pBdr>
                <w:top w:val="nil"/>
                <w:left w:val="nil"/>
                <w:bottom w:val="nil"/>
                <w:right w:val="nil"/>
                <w:between w:val="nil"/>
              </w:pBdr>
              <w:spacing w:line="234" w:lineRule="auto"/>
              <w:rPr>
                <w:rFonts w:ascii="Arial Narrow" w:eastAsia="Arial Narrow" w:hAnsi="Arial Narrow" w:cs="Arial Narrow"/>
                <w:color w:val="000000"/>
              </w:rPr>
            </w:pPr>
            <w:r>
              <w:rPr>
                <w:rFonts w:ascii="Arial Narrow" w:eastAsia="Arial Narrow" w:hAnsi="Arial Narrow" w:cs="Arial Narrow"/>
                <w:color w:val="000000"/>
              </w:rPr>
              <w:t>E-MAIL</w:t>
            </w:r>
          </w:p>
        </w:tc>
        <w:tc>
          <w:tcPr>
            <w:tcW w:w="3345" w:type="dxa"/>
            <w:tcBorders>
              <w:top w:val="single" w:sz="4" w:space="0" w:color="000000"/>
              <w:left w:val="single" w:sz="4" w:space="0" w:color="000000"/>
              <w:bottom w:val="single" w:sz="4" w:space="0" w:color="000000"/>
              <w:right w:val="single" w:sz="4" w:space="0" w:color="000000"/>
            </w:tcBorders>
          </w:tcPr>
          <w:p w:rsidR="00C74899" w:rsidRDefault="00C74899">
            <w:pPr>
              <w:pBdr>
                <w:top w:val="nil"/>
                <w:left w:val="nil"/>
                <w:bottom w:val="nil"/>
                <w:right w:val="nil"/>
                <w:between w:val="nil"/>
              </w:pBdr>
              <w:rPr>
                <w:rFonts w:ascii="Arial Narrow" w:eastAsia="Arial Narrow" w:hAnsi="Arial Narrow" w:cs="Arial Narrow"/>
                <w:color w:val="000000"/>
              </w:rPr>
            </w:pPr>
          </w:p>
        </w:tc>
      </w:tr>
      <w:tr w:rsidR="00C74899">
        <w:trPr>
          <w:trHeight w:val="251"/>
        </w:trPr>
        <w:tc>
          <w:tcPr>
            <w:tcW w:w="2695" w:type="dxa"/>
            <w:tcBorders>
              <w:top w:val="single" w:sz="4" w:space="0" w:color="000000"/>
              <w:left w:val="single" w:sz="4" w:space="0" w:color="000000"/>
              <w:bottom w:val="single" w:sz="4" w:space="0" w:color="000000"/>
              <w:right w:val="single" w:sz="4" w:space="0" w:color="000000"/>
            </w:tcBorders>
          </w:tcPr>
          <w:p w:rsidR="00C74899" w:rsidRDefault="00175DAE">
            <w:pPr>
              <w:pBdr>
                <w:top w:val="nil"/>
                <w:left w:val="nil"/>
                <w:bottom w:val="nil"/>
                <w:right w:val="nil"/>
                <w:between w:val="nil"/>
              </w:pBdr>
              <w:spacing w:line="232" w:lineRule="auto"/>
              <w:rPr>
                <w:rFonts w:ascii="Arial Narrow" w:eastAsia="Arial Narrow" w:hAnsi="Arial Narrow" w:cs="Arial Narrow"/>
                <w:b/>
                <w:color w:val="000000"/>
              </w:rPr>
            </w:pPr>
            <w:r>
              <w:rPr>
                <w:rFonts w:ascii="Arial Narrow" w:eastAsia="Arial Narrow" w:hAnsi="Arial Narrow" w:cs="Arial Narrow"/>
                <w:b/>
                <w:color w:val="000000"/>
              </w:rPr>
              <w:t>PEC*</w:t>
            </w:r>
          </w:p>
        </w:tc>
        <w:tc>
          <w:tcPr>
            <w:tcW w:w="6605" w:type="dxa"/>
            <w:gridSpan w:val="3"/>
            <w:tcBorders>
              <w:top w:val="single" w:sz="4" w:space="0" w:color="000000"/>
              <w:left w:val="single" w:sz="4" w:space="0" w:color="000000"/>
              <w:bottom w:val="single" w:sz="4" w:space="0" w:color="000000"/>
              <w:right w:val="single" w:sz="4" w:space="0" w:color="000000"/>
            </w:tcBorders>
          </w:tcPr>
          <w:p w:rsidR="00C74899" w:rsidRDefault="00C74899">
            <w:pPr>
              <w:pBdr>
                <w:top w:val="nil"/>
                <w:left w:val="nil"/>
                <w:bottom w:val="nil"/>
                <w:right w:val="nil"/>
                <w:between w:val="nil"/>
              </w:pBdr>
              <w:rPr>
                <w:rFonts w:ascii="Arial Narrow" w:eastAsia="Arial Narrow" w:hAnsi="Arial Narrow" w:cs="Arial Narrow"/>
                <w:color w:val="000000"/>
              </w:rPr>
            </w:pPr>
          </w:p>
        </w:tc>
      </w:tr>
    </w:tbl>
    <w:p w:rsidR="00C74899" w:rsidRDefault="00C74899">
      <w:pPr>
        <w:widowControl w:val="0"/>
        <w:pBdr>
          <w:top w:val="nil"/>
          <w:left w:val="nil"/>
          <w:bottom w:val="nil"/>
          <w:right w:val="nil"/>
          <w:between w:val="nil"/>
        </w:pBdr>
        <w:spacing w:before="1" w:after="0" w:line="240" w:lineRule="auto"/>
        <w:rPr>
          <w:rFonts w:ascii="Arial Narrow" w:eastAsia="Arial Narrow" w:hAnsi="Arial Narrow" w:cs="Arial Narrow"/>
          <w:color w:val="000000"/>
        </w:rPr>
      </w:pPr>
    </w:p>
    <w:tbl>
      <w:tblPr>
        <w:tblStyle w:val="ae"/>
        <w:tblW w:w="9300" w:type="dxa"/>
        <w:tblInd w:w="623" w:type="dxa"/>
        <w:tblLayout w:type="fixed"/>
        <w:tblLook w:val="0000" w:firstRow="0" w:lastRow="0" w:firstColumn="0" w:lastColumn="0" w:noHBand="0" w:noVBand="0"/>
      </w:tblPr>
      <w:tblGrid>
        <w:gridCol w:w="2695"/>
        <w:gridCol w:w="2124"/>
        <w:gridCol w:w="1136"/>
        <w:gridCol w:w="3345"/>
      </w:tblGrid>
      <w:tr w:rsidR="00C74899">
        <w:trPr>
          <w:trHeight w:val="251"/>
        </w:trPr>
        <w:tc>
          <w:tcPr>
            <w:tcW w:w="2695" w:type="dxa"/>
            <w:tcBorders>
              <w:top w:val="single" w:sz="4" w:space="0" w:color="000000"/>
              <w:left w:val="single" w:sz="4" w:space="0" w:color="000000"/>
              <w:bottom w:val="single" w:sz="4" w:space="0" w:color="000000"/>
              <w:right w:val="single" w:sz="4" w:space="0" w:color="000000"/>
            </w:tcBorders>
          </w:tcPr>
          <w:p w:rsidR="00C74899" w:rsidRDefault="00175DAE">
            <w:pPr>
              <w:pBdr>
                <w:top w:val="nil"/>
                <w:left w:val="nil"/>
                <w:bottom w:val="nil"/>
                <w:right w:val="nil"/>
                <w:between w:val="nil"/>
              </w:pBdr>
              <w:spacing w:line="232" w:lineRule="auto"/>
              <w:rPr>
                <w:rFonts w:ascii="Arial Narrow" w:eastAsia="Arial Narrow" w:hAnsi="Arial Narrow" w:cs="Arial Narrow"/>
                <w:color w:val="000000"/>
              </w:rPr>
            </w:pPr>
            <w:r>
              <w:rPr>
                <w:rFonts w:ascii="Arial Narrow" w:eastAsia="Arial Narrow" w:hAnsi="Arial Narrow" w:cs="Arial Narrow"/>
                <w:color w:val="000000"/>
              </w:rPr>
              <w:t>NOME E COGNOME</w:t>
            </w:r>
          </w:p>
        </w:tc>
        <w:tc>
          <w:tcPr>
            <w:tcW w:w="6605" w:type="dxa"/>
            <w:gridSpan w:val="3"/>
            <w:tcBorders>
              <w:top w:val="single" w:sz="4" w:space="0" w:color="000000"/>
              <w:left w:val="single" w:sz="4" w:space="0" w:color="000000"/>
              <w:bottom w:val="single" w:sz="4" w:space="0" w:color="000000"/>
              <w:right w:val="single" w:sz="4" w:space="0" w:color="000000"/>
            </w:tcBorders>
          </w:tcPr>
          <w:p w:rsidR="00C74899" w:rsidRDefault="00C74899">
            <w:pPr>
              <w:pBdr>
                <w:top w:val="nil"/>
                <w:left w:val="nil"/>
                <w:bottom w:val="nil"/>
                <w:right w:val="nil"/>
                <w:between w:val="nil"/>
              </w:pBdr>
              <w:rPr>
                <w:rFonts w:ascii="Arial Narrow" w:eastAsia="Arial Narrow" w:hAnsi="Arial Narrow" w:cs="Arial Narrow"/>
                <w:color w:val="000000"/>
              </w:rPr>
            </w:pPr>
          </w:p>
        </w:tc>
      </w:tr>
      <w:tr w:rsidR="00C74899">
        <w:trPr>
          <w:trHeight w:val="254"/>
        </w:trPr>
        <w:tc>
          <w:tcPr>
            <w:tcW w:w="2695" w:type="dxa"/>
            <w:tcBorders>
              <w:top w:val="single" w:sz="4" w:space="0" w:color="000000"/>
              <w:left w:val="single" w:sz="4" w:space="0" w:color="000000"/>
              <w:bottom w:val="single" w:sz="4" w:space="0" w:color="000000"/>
              <w:right w:val="single" w:sz="4" w:space="0" w:color="000000"/>
            </w:tcBorders>
          </w:tcPr>
          <w:p w:rsidR="00C74899" w:rsidRDefault="00175DAE">
            <w:pPr>
              <w:pBdr>
                <w:top w:val="nil"/>
                <w:left w:val="nil"/>
                <w:bottom w:val="nil"/>
                <w:right w:val="nil"/>
                <w:between w:val="nil"/>
              </w:pBdr>
              <w:spacing w:line="234" w:lineRule="auto"/>
              <w:rPr>
                <w:rFonts w:ascii="Arial Narrow" w:eastAsia="Arial Narrow" w:hAnsi="Arial Narrow" w:cs="Arial Narrow"/>
                <w:color w:val="000000"/>
              </w:rPr>
            </w:pPr>
            <w:r>
              <w:rPr>
                <w:rFonts w:ascii="Arial Narrow" w:eastAsia="Arial Narrow" w:hAnsi="Arial Narrow" w:cs="Arial Narrow"/>
                <w:color w:val="000000"/>
              </w:rPr>
              <w:t>CELLULARE</w:t>
            </w:r>
          </w:p>
        </w:tc>
        <w:tc>
          <w:tcPr>
            <w:tcW w:w="2124" w:type="dxa"/>
            <w:tcBorders>
              <w:top w:val="single" w:sz="4" w:space="0" w:color="000000"/>
              <w:left w:val="single" w:sz="4" w:space="0" w:color="000000"/>
              <w:bottom w:val="single" w:sz="4" w:space="0" w:color="000000"/>
              <w:right w:val="single" w:sz="4" w:space="0" w:color="000000"/>
            </w:tcBorders>
          </w:tcPr>
          <w:p w:rsidR="00C74899" w:rsidRDefault="00C74899">
            <w:pPr>
              <w:pBdr>
                <w:top w:val="nil"/>
                <w:left w:val="nil"/>
                <w:bottom w:val="nil"/>
                <w:right w:val="nil"/>
                <w:between w:val="nil"/>
              </w:pBdr>
              <w:rPr>
                <w:rFonts w:ascii="Arial Narrow" w:eastAsia="Arial Narrow" w:hAnsi="Arial Narrow" w:cs="Arial Narrow"/>
                <w:color w:val="000000"/>
              </w:rPr>
            </w:pPr>
          </w:p>
        </w:tc>
        <w:tc>
          <w:tcPr>
            <w:tcW w:w="1136" w:type="dxa"/>
            <w:tcBorders>
              <w:top w:val="single" w:sz="4" w:space="0" w:color="000000"/>
              <w:left w:val="single" w:sz="4" w:space="0" w:color="000000"/>
              <w:bottom w:val="single" w:sz="4" w:space="0" w:color="000000"/>
              <w:right w:val="single" w:sz="4" w:space="0" w:color="000000"/>
            </w:tcBorders>
          </w:tcPr>
          <w:p w:rsidR="00C74899" w:rsidRDefault="00175DAE">
            <w:pPr>
              <w:pBdr>
                <w:top w:val="nil"/>
                <w:left w:val="nil"/>
                <w:bottom w:val="nil"/>
                <w:right w:val="nil"/>
                <w:between w:val="nil"/>
              </w:pBdr>
              <w:spacing w:line="234" w:lineRule="auto"/>
              <w:rPr>
                <w:rFonts w:ascii="Arial Narrow" w:eastAsia="Arial Narrow" w:hAnsi="Arial Narrow" w:cs="Arial Narrow"/>
                <w:color w:val="000000"/>
              </w:rPr>
            </w:pPr>
            <w:r>
              <w:rPr>
                <w:rFonts w:ascii="Arial Narrow" w:eastAsia="Arial Narrow" w:hAnsi="Arial Narrow" w:cs="Arial Narrow"/>
                <w:color w:val="000000"/>
              </w:rPr>
              <w:t>E-MAIL</w:t>
            </w:r>
          </w:p>
        </w:tc>
        <w:tc>
          <w:tcPr>
            <w:tcW w:w="3345" w:type="dxa"/>
            <w:tcBorders>
              <w:top w:val="single" w:sz="4" w:space="0" w:color="000000"/>
              <w:left w:val="single" w:sz="4" w:space="0" w:color="000000"/>
              <w:bottom w:val="single" w:sz="4" w:space="0" w:color="000000"/>
              <w:right w:val="single" w:sz="4" w:space="0" w:color="000000"/>
            </w:tcBorders>
          </w:tcPr>
          <w:p w:rsidR="00C74899" w:rsidRDefault="00C74899">
            <w:pPr>
              <w:pBdr>
                <w:top w:val="nil"/>
                <w:left w:val="nil"/>
                <w:bottom w:val="nil"/>
                <w:right w:val="nil"/>
                <w:between w:val="nil"/>
              </w:pBdr>
              <w:rPr>
                <w:rFonts w:ascii="Arial Narrow" w:eastAsia="Arial Narrow" w:hAnsi="Arial Narrow" w:cs="Arial Narrow"/>
                <w:color w:val="000000"/>
              </w:rPr>
            </w:pPr>
          </w:p>
        </w:tc>
      </w:tr>
      <w:tr w:rsidR="00C74899">
        <w:trPr>
          <w:trHeight w:val="254"/>
        </w:trPr>
        <w:tc>
          <w:tcPr>
            <w:tcW w:w="2695" w:type="dxa"/>
            <w:tcBorders>
              <w:top w:val="single" w:sz="4" w:space="0" w:color="000000"/>
              <w:left w:val="single" w:sz="4" w:space="0" w:color="000000"/>
              <w:bottom w:val="single" w:sz="4" w:space="0" w:color="000000"/>
              <w:right w:val="single" w:sz="4" w:space="0" w:color="000000"/>
            </w:tcBorders>
          </w:tcPr>
          <w:p w:rsidR="00C74899" w:rsidRDefault="00175DAE">
            <w:pPr>
              <w:pBdr>
                <w:top w:val="nil"/>
                <w:left w:val="nil"/>
                <w:bottom w:val="nil"/>
                <w:right w:val="nil"/>
                <w:between w:val="nil"/>
              </w:pBdr>
              <w:spacing w:line="234" w:lineRule="auto"/>
              <w:rPr>
                <w:rFonts w:ascii="Arial Narrow" w:eastAsia="Arial Narrow" w:hAnsi="Arial Narrow" w:cs="Arial Narrow"/>
                <w:b/>
                <w:color w:val="000000"/>
              </w:rPr>
            </w:pPr>
            <w:r>
              <w:rPr>
                <w:rFonts w:ascii="Arial Narrow" w:eastAsia="Arial Narrow" w:hAnsi="Arial Narrow" w:cs="Arial Narrow"/>
                <w:b/>
                <w:color w:val="000000"/>
              </w:rPr>
              <w:t>PEC*</w:t>
            </w:r>
          </w:p>
        </w:tc>
        <w:tc>
          <w:tcPr>
            <w:tcW w:w="6605" w:type="dxa"/>
            <w:gridSpan w:val="3"/>
            <w:tcBorders>
              <w:top w:val="single" w:sz="4" w:space="0" w:color="000000"/>
              <w:left w:val="single" w:sz="4" w:space="0" w:color="000000"/>
              <w:bottom w:val="single" w:sz="4" w:space="0" w:color="000000"/>
              <w:right w:val="single" w:sz="4" w:space="0" w:color="000000"/>
            </w:tcBorders>
          </w:tcPr>
          <w:p w:rsidR="00C74899" w:rsidRDefault="00C74899">
            <w:pPr>
              <w:pBdr>
                <w:top w:val="nil"/>
                <w:left w:val="nil"/>
                <w:bottom w:val="nil"/>
                <w:right w:val="nil"/>
                <w:between w:val="nil"/>
              </w:pBdr>
              <w:rPr>
                <w:rFonts w:ascii="Arial Narrow" w:eastAsia="Arial Narrow" w:hAnsi="Arial Narrow" w:cs="Arial Narrow"/>
                <w:color w:val="000000"/>
              </w:rPr>
            </w:pPr>
          </w:p>
        </w:tc>
      </w:tr>
    </w:tbl>
    <w:p w:rsidR="00C74899" w:rsidRDefault="00C74899">
      <w:pPr>
        <w:widowControl w:val="0"/>
        <w:pBdr>
          <w:top w:val="nil"/>
          <w:left w:val="nil"/>
          <w:bottom w:val="nil"/>
          <w:right w:val="nil"/>
          <w:between w:val="nil"/>
        </w:pBdr>
        <w:spacing w:after="0" w:line="240" w:lineRule="auto"/>
        <w:rPr>
          <w:rFonts w:ascii="Arial Narrow" w:eastAsia="Arial Narrow" w:hAnsi="Arial Narrow" w:cs="Arial Narrow"/>
          <w:color w:val="000000"/>
        </w:rPr>
      </w:pPr>
    </w:p>
    <w:p w:rsidR="00C74899" w:rsidRDefault="00C74899">
      <w:pPr>
        <w:widowControl w:val="0"/>
        <w:pBdr>
          <w:top w:val="nil"/>
          <w:left w:val="nil"/>
          <w:bottom w:val="nil"/>
          <w:right w:val="nil"/>
          <w:between w:val="nil"/>
        </w:pBdr>
        <w:spacing w:before="4" w:after="0" w:line="240" w:lineRule="auto"/>
        <w:rPr>
          <w:rFonts w:ascii="Arial Narrow" w:eastAsia="Arial Narrow" w:hAnsi="Arial Narrow" w:cs="Arial Narrow"/>
          <w:color w:val="000000"/>
        </w:rPr>
      </w:pPr>
    </w:p>
    <w:p w:rsidR="00C74899" w:rsidRDefault="00175DAE">
      <w:pPr>
        <w:tabs>
          <w:tab w:val="left" w:pos="10947"/>
        </w:tabs>
        <w:rPr>
          <w:rFonts w:ascii="Arial Narrow" w:eastAsia="Arial Narrow" w:hAnsi="Arial Narrow" w:cs="Arial Narrow"/>
          <w:u w:val="single"/>
        </w:rPr>
      </w:pPr>
      <w:r>
        <w:rPr>
          <w:rFonts w:ascii="Arial Narrow" w:eastAsia="Arial Narrow" w:hAnsi="Arial Narrow" w:cs="Arial Narrow"/>
          <w:b/>
        </w:rPr>
        <w:t xml:space="preserve">TEMPI DI REALIZZAZIONE DEL PIANO INVESTIMENTI: </w:t>
      </w:r>
      <w:r>
        <w:rPr>
          <w:rFonts w:ascii="Arial Narrow" w:eastAsia="Arial Narrow" w:hAnsi="Arial Narrow" w:cs="Arial Narrow"/>
        </w:rPr>
        <w:t xml:space="preserve">(max.12 mesi) </w:t>
      </w:r>
      <w:r>
        <w:rPr>
          <w:rFonts w:ascii="Arial Narrow" w:eastAsia="Arial Narrow" w:hAnsi="Arial Narrow" w:cs="Arial Narrow"/>
          <w:u w:val="single"/>
        </w:rPr>
        <w:t xml:space="preserve"> </w:t>
      </w:r>
    </w:p>
    <w:p w:rsidR="00C74899" w:rsidRDefault="00175DAE">
      <w:pPr>
        <w:spacing w:before="118"/>
        <w:ind w:right="283"/>
        <w:rPr>
          <w:rFonts w:ascii="Arial Narrow" w:eastAsia="Arial Narrow" w:hAnsi="Arial Narrow" w:cs="Arial Narrow"/>
          <w:i/>
        </w:rPr>
      </w:pPr>
      <w:r>
        <w:rPr>
          <w:rFonts w:ascii="Arial Narrow" w:eastAsia="Arial Narrow" w:hAnsi="Arial Narrow" w:cs="Arial Narrow"/>
          <w:i/>
        </w:rPr>
        <w:t>(indicare un sintetico cronoprogramma di attuazione degli interventi previsti)</w:t>
      </w:r>
    </w:p>
    <w:p w:rsidR="00C74899" w:rsidRDefault="00C74899">
      <w:pPr>
        <w:widowControl w:val="0"/>
        <w:pBdr>
          <w:top w:val="nil"/>
          <w:left w:val="nil"/>
          <w:bottom w:val="nil"/>
          <w:right w:val="nil"/>
          <w:between w:val="nil"/>
        </w:pBdr>
        <w:spacing w:before="9" w:after="0" w:line="240" w:lineRule="auto"/>
        <w:rPr>
          <w:rFonts w:ascii="Arial Narrow" w:eastAsia="Arial Narrow" w:hAnsi="Arial Narrow" w:cs="Arial Narrow"/>
          <w:color w:val="000000"/>
        </w:rPr>
      </w:pPr>
    </w:p>
    <w:p w:rsidR="00C74899" w:rsidRDefault="00175DAE">
      <w:pPr>
        <w:spacing w:before="9"/>
        <w:ind w:right="283"/>
        <w:jc w:val="both"/>
        <w:rPr>
          <w:rFonts w:ascii="Arial Narrow" w:eastAsia="Arial Narrow" w:hAnsi="Arial Narrow" w:cs="Arial Narrow"/>
          <w:b/>
        </w:rPr>
      </w:pPr>
      <w:r>
        <w:rPr>
          <w:rFonts w:ascii="Arial Narrow" w:eastAsia="Arial Narrow" w:hAnsi="Arial Narrow" w:cs="Arial Narrow"/>
          <w:b/>
        </w:rPr>
        <w:t>DESCRIZIONE SITUAZIONE PRE-INVESTIMENTI (</w:t>
      </w:r>
      <w:r>
        <w:rPr>
          <w:rFonts w:ascii="Arial Narrow" w:eastAsia="Arial Narrow" w:hAnsi="Arial Narrow" w:cs="Arial Narrow"/>
        </w:rPr>
        <w:t xml:space="preserve">la sezione  fotografa la situazione attuale dell’azienda in termini di struttura, manodopera, produzione, mercato, capacità reddituale </w:t>
      </w:r>
      <w:r>
        <w:rPr>
          <w:rFonts w:ascii="Arial Narrow" w:eastAsia="Arial Narrow" w:hAnsi="Arial Narrow" w:cs="Arial Narrow"/>
        </w:rPr>
        <w:t>e stato patrimoniale, le principali attività di lavorazione e/o trasformazione svolte dall’impresa nel periodo preinvestimenti e lo  stato di conduzione e conservazione del castagneto):</w:t>
      </w:r>
    </w:p>
    <w:p w:rsidR="00C74899" w:rsidRDefault="00175DAE">
      <w:pPr>
        <w:spacing w:before="118"/>
        <w:ind w:right="283"/>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rPr>
        <w:t>..................................…………………………</w:t>
      </w:r>
    </w:p>
    <w:p w:rsidR="00C74899" w:rsidRDefault="00175DAE">
      <w:pPr>
        <w:spacing w:before="119"/>
        <w:ind w:right="283"/>
        <w:rPr>
          <w:rFonts w:ascii="Arial Narrow" w:eastAsia="Arial Narrow" w:hAnsi="Arial Narrow" w:cs="Arial Narrow"/>
        </w:rPr>
      </w:pPr>
      <w:r>
        <w:rPr>
          <w:rFonts w:ascii="Arial Narrow" w:eastAsia="Arial Narrow" w:hAnsi="Arial Narrow" w:cs="Arial Narrow"/>
        </w:rPr>
        <w:t>….......................................................................................................…………………………</w:t>
      </w:r>
    </w:p>
    <w:p w:rsidR="00C74899" w:rsidRDefault="00175DAE">
      <w:pPr>
        <w:spacing w:before="119"/>
        <w:ind w:right="283"/>
        <w:rPr>
          <w:rFonts w:ascii="Arial Narrow" w:eastAsia="Arial Narrow" w:hAnsi="Arial Narrow" w:cs="Arial Narrow"/>
          <w:b/>
        </w:rPr>
      </w:pPr>
      <w:r>
        <w:rPr>
          <w:rFonts w:ascii="Arial Narrow" w:eastAsia="Arial Narrow" w:hAnsi="Arial Narrow" w:cs="Arial Narrow"/>
          <w:b/>
        </w:rPr>
        <w:t xml:space="preserve">CONSISTENZE AZIENDALI: (terreni, fabbricati, macchinari e attrezzature) </w:t>
      </w:r>
    </w:p>
    <w:p w:rsidR="00C74899" w:rsidRDefault="00175DAE">
      <w:pPr>
        <w:spacing w:before="118"/>
        <w:ind w:right="283"/>
        <w:rPr>
          <w:rFonts w:ascii="Arial Narrow" w:eastAsia="Arial Narrow" w:hAnsi="Arial Narrow" w:cs="Arial Narrow"/>
        </w:rPr>
      </w:pPr>
      <w:r>
        <w:rPr>
          <w:rFonts w:ascii="Arial Narrow" w:eastAsia="Arial Narrow" w:hAnsi="Arial Narrow" w:cs="Arial Narrow"/>
        </w:rPr>
        <w:t>….......................................................................................................…………………………</w:t>
      </w:r>
    </w:p>
    <w:p w:rsidR="00C74899" w:rsidRDefault="00175DAE">
      <w:pPr>
        <w:spacing w:before="119"/>
        <w:ind w:right="283"/>
        <w:rPr>
          <w:rFonts w:ascii="Arial Narrow" w:eastAsia="Arial Narrow" w:hAnsi="Arial Narrow" w:cs="Arial Narrow"/>
        </w:rPr>
      </w:pPr>
      <w:r>
        <w:rPr>
          <w:rFonts w:ascii="Arial Narrow" w:eastAsia="Arial Narrow" w:hAnsi="Arial Narrow" w:cs="Arial Narrow"/>
        </w:rPr>
        <w:t>….......................................................................................................…………………………</w:t>
      </w:r>
    </w:p>
    <w:p w:rsidR="00C74899" w:rsidRDefault="00C74899">
      <w:pPr>
        <w:widowControl w:val="0"/>
        <w:pBdr>
          <w:top w:val="nil"/>
          <w:left w:val="nil"/>
          <w:bottom w:val="nil"/>
          <w:right w:val="nil"/>
          <w:between w:val="nil"/>
        </w:pBdr>
        <w:spacing w:after="0" w:line="240" w:lineRule="auto"/>
        <w:ind w:right="283"/>
        <w:rPr>
          <w:rFonts w:ascii="Arial Narrow" w:eastAsia="Arial Narrow" w:hAnsi="Arial Narrow" w:cs="Arial Narrow"/>
          <w:color w:val="000000"/>
        </w:rPr>
      </w:pPr>
    </w:p>
    <w:p w:rsidR="00C74899" w:rsidRDefault="00175DAE">
      <w:pPr>
        <w:rPr>
          <w:rFonts w:ascii="Arial Narrow" w:eastAsia="Arial Narrow" w:hAnsi="Arial Narrow" w:cs="Arial Narrow"/>
          <w:b/>
        </w:rPr>
      </w:pPr>
      <w:r>
        <w:rPr>
          <w:rFonts w:ascii="Arial Narrow" w:eastAsia="Arial Narrow" w:hAnsi="Arial Narrow" w:cs="Arial Narrow"/>
          <w:b/>
        </w:rPr>
        <w:t>DOCUMENTAZIONE FOTOGRAFIC</w:t>
      </w:r>
      <w:r>
        <w:rPr>
          <w:rFonts w:ascii="Arial Narrow" w:eastAsia="Arial Narrow" w:hAnsi="Arial Narrow" w:cs="Arial Narrow"/>
          <w:b/>
        </w:rPr>
        <w:t>A</w:t>
      </w:r>
    </w:p>
    <w:p w:rsidR="00C74899" w:rsidRDefault="00175DAE">
      <w:pPr>
        <w:spacing w:before="119"/>
        <w:jc w:val="both"/>
        <w:rPr>
          <w:rFonts w:ascii="Arial Narrow" w:eastAsia="Arial Narrow" w:hAnsi="Arial Narrow" w:cs="Arial Narrow"/>
        </w:rPr>
      </w:pPr>
      <w:r>
        <w:rPr>
          <w:rFonts w:ascii="Arial Narrow" w:eastAsia="Arial Narrow" w:hAnsi="Arial Narrow" w:cs="Arial Narrow"/>
        </w:rPr>
        <w:t>(Allegare materiale fotografico attestante lo stato dei luoghi ante investimento)</w:t>
      </w:r>
    </w:p>
    <w:p w:rsidR="00C74899" w:rsidRDefault="00175DAE">
      <w:pPr>
        <w:spacing w:before="108"/>
        <w:rPr>
          <w:rFonts w:ascii="Arial Narrow" w:eastAsia="Arial Narrow" w:hAnsi="Arial Narrow" w:cs="Arial Narrow"/>
        </w:rPr>
      </w:pPr>
      <w:r>
        <w:rPr>
          <w:rFonts w:ascii="Arial Narrow" w:eastAsia="Arial Narrow" w:hAnsi="Arial Narrow" w:cs="Arial Narrow"/>
        </w:rPr>
        <w:lastRenderedPageBreak/>
        <w:t>….......................................................................................................…………………………</w:t>
      </w:r>
    </w:p>
    <w:p w:rsidR="00C74899" w:rsidRDefault="00175DAE">
      <w:pPr>
        <w:spacing w:before="108"/>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rPr>
        <w:t>...............................................…………………………</w:t>
      </w:r>
    </w:p>
    <w:p w:rsidR="00C74899" w:rsidRDefault="00175DAE">
      <w:pPr>
        <w:spacing w:before="108"/>
        <w:rPr>
          <w:rFonts w:ascii="Arial Narrow" w:eastAsia="Arial Narrow" w:hAnsi="Arial Narrow" w:cs="Arial Narrow"/>
        </w:rPr>
      </w:pPr>
      <w:r>
        <w:rPr>
          <w:rFonts w:ascii="Arial Narrow" w:eastAsia="Arial Narrow" w:hAnsi="Arial Narrow" w:cs="Arial Narrow"/>
        </w:rPr>
        <w:t>….......................................................................................................…………………………</w:t>
      </w:r>
    </w:p>
    <w:p w:rsidR="00C74899" w:rsidRDefault="00C74899">
      <w:pPr>
        <w:widowControl w:val="0"/>
        <w:pBdr>
          <w:top w:val="nil"/>
          <w:left w:val="nil"/>
          <w:bottom w:val="nil"/>
          <w:right w:val="nil"/>
          <w:between w:val="nil"/>
        </w:pBdr>
        <w:spacing w:after="0" w:line="240" w:lineRule="auto"/>
        <w:ind w:right="283"/>
        <w:rPr>
          <w:rFonts w:ascii="Arial Narrow" w:eastAsia="Arial Narrow" w:hAnsi="Arial Narrow" w:cs="Arial Narrow"/>
          <w:color w:val="000000"/>
        </w:rPr>
      </w:pPr>
    </w:p>
    <w:p w:rsidR="00C74899" w:rsidRDefault="00C74899">
      <w:pPr>
        <w:widowControl w:val="0"/>
        <w:pBdr>
          <w:top w:val="nil"/>
          <w:left w:val="nil"/>
          <w:bottom w:val="nil"/>
          <w:right w:val="nil"/>
          <w:between w:val="nil"/>
        </w:pBdr>
        <w:spacing w:after="0" w:line="240" w:lineRule="auto"/>
        <w:ind w:right="283"/>
        <w:rPr>
          <w:rFonts w:ascii="Arial Narrow" w:eastAsia="Arial Narrow" w:hAnsi="Arial Narrow" w:cs="Arial Narrow"/>
          <w:color w:val="000000"/>
        </w:rPr>
      </w:pPr>
    </w:p>
    <w:p w:rsidR="00C74899" w:rsidRDefault="00175DAE">
      <w:pPr>
        <w:ind w:right="283"/>
        <w:jc w:val="both"/>
        <w:rPr>
          <w:rFonts w:ascii="Arial Narrow" w:eastAsia="Arial Narrow" w:hAnsi="Arial Narrow" w:cs="Arial Narrow"/>
        </w:rPr>
      </w:pPr>
      <w:r>
        <w:rPr>
          <w:rFonts w:ascii="Arial Narrow" w:eastAsia="Arial Narrow" w:hAnsi="Arial Narrow" w:cs="Arial Narrow"/>
          <w:b/>
        </w:rPr>
        <w:t>MERCATO DI RIFERIMENTO</w:t>
      </w:r>
      <w:r>
        <w:rPr>
          <w:rFonts w:ascii="Arial Narrow" w:eastAsia="Arial Narrow" w:hAnsi="Arial Narrow" w:cs="Arial Narrow"/>
        </w:rPr>
        <w:t xml:space="preserve"> (Indicare l’attuale clientela a cui si vendono i prodotti aziendali, specificando per ogni tipologia di cliente l’incidenza sul fatturato aziendale totale; come si ripartisce percentualmente il fatturato aziendale rispetto alle aree geografiche di vendita</w:t>
      </w:r>
      <w:r>
        <w:rPr>
          <w:rFonts w:ascii="Arial Narrow" w:eastAsia="Arial Narrow" w:hAnsi="Arial Narrow" w:cs="Arial Narrow"/>
        </w:rPr>
        <w:t>.</w:t>
      </w:r>
    </w:p>
    <w:p w:rsidR="00C74899" w:rsidRDefault="00175DAE">
      <w:pPr>
        <w:spacing w:before="118"/>
        <w:ind w:right="283"/>
        <w:rPr>
          <w:rFonts w:ascii="Arial Narrow" w:eastAsia="Arial Narrow" w:hAnsi="Arial Narrow" w:cs="Arial Narrow"/>
        </w:rPr>
      </w:pPr>
      <w:r>
        <w:rPr>
          <w:rFonts w:ascii="Arial Narrow" w:eastAsia="Arial Narrow" w:hAnsi="Arial Narrow" w:cs="Arial Narrow"/>
        </w:rPr>
        <w:t>….......................................................................................................…………………………</w:t>
      </w:r>
    </w:p>
    <w:p w:rsidR="00C74899" w:rsidRDefault="00175DAE">
      <w:pPr>
        <w:spacing w:before="119"/>
        <w:ind w:right="283"/>
        <w:rPr>
          <w:rFonts w:ascii="Arial Narrow" w:eastAsia="Arial Narrow" w:hAnsi="Arial Narrow" w:cs="Arial Narrow"/>
        </w:rPr>
      </w:pPr>
      <w:r>
        <w:rPr>
          <w:rFonts w:ascii="Arial Narrow" w:eastAsia="Arial Narrow" w:hAnsi="Arial Narrow" w:cs="Arial Narrow"/>
        </w:rPr>
        <w:t>….......................................................................................................…………………………</w:t>
      </w:r>
    </w:p>
    <w:p w:rsidR="00C74899" w:rsidRDefault="00C74899">
      <w:pPr>
        <w:rPr>
          <w:rFonts w:ascii="Arial Narrow" w:eastAsia="Arial Narrow" w:hAnsi="Arial Narrow" w:cs="Arial Narrow"/>
        </w:rPr>
      </w:pPr>
    </w:p>
    <w:p w:rsidR="00C74899" w:rsidRDefault="00C74899">
      <w:pPr>
        <w:rPr>
          <w:rFonts w:ascii="Arial Narrow" w:eastAsia="Arial Narrow" w:hAnsi="Arial Narrow" w:cs="Arial Narrow"/>
        </w:rPr>
      </w:pPr>
    </w:p>
    <w:p w:rsidR="00C74899" w:rsidRDefault="00175DAE">
      <w:pPr>
        <w:spacing w:before="131"/>
        <w:rPr>
          <w:rFonts w:ascii="Arial Narrow" w:eastAsia="Arial Narrow" w:hAnsi="Arial Narrow" w:cs="Arial Narrow"/>
          <w:b/>
        </w:rPr>
      </w:pPr>
      <w:r>
        <w:rPr>
          <w:rFonts w:ascii="Arial Narrow" w:eastAsia="Arial Narrow" w:hAnsi="Arial Narrow" w:cs="Arial Narrow"/>
          <w:b/>
        </w:rPr>
        <w:t>OBIETTIVI DEL PIANO, M</w:t>
      </w:r>
      <w:r>
        <w:rPr>
          <w:rFonts w:ascii="Arial Narrow" w:eastAsia="Arial Narrow" w:hAnsi="Arial Narrow" w:cs="Arial Narrow"/>
          <w:b/>
        </w:rPr>
        <w:t>OTIVAZIONE DEGLI INVESTIMENTI PROPOSTI E RISULTATI ATTESI</w:t>
      </w:r>
    </w:p>
    <w:p w:rsidR="00C74899" w:rsidRDefault="00175DAE">
      <w:pPr>
        <w:spacing w:before="119"/>
        <w:jc w:val="both"/>
        <w:rPr>
          <w:rFonts w:ascii="Arial Narrow" w:eastAsia="Arial Narrow" w:hAnsi="Arial Narrow" w:cs="Arial Narrow"/>
          <w:b/>
        </w:rPr>
      </w:pPr>
      <w:r>
        <w:rPr>
          <w:rFonts w:ascii="Arial Narrow" w:eastAsia="Arial Narrow" w:hAnsi="Arial Narrow" w:cs="Arial Narrow"/>
        </w:rPr>
        <w:t>(N.B.: la carenza nella presente relazione tecnica degli specifici elementi informativi richiesti dal bando per l’attribuzione dei punteggi sarà motivo di non attribuzione degli stessi</w:t>
      </w:r>
      <w:r>
        <w:rPr>
          <w:rFonts w:ascii="Arial Narrow" w:eastAsia="Arial Narrow" w:hAnsi="Arial Narrow" w:cs="Arial Narrow"/>
          <w:b/>
        </w:rPr>
        <w:t xml:space="preserve"> . </w:t>
      </w:r>
      <w:r>
        <w:rPr>
          <w:rFonts w:ascii="Arial Narrow" w:eastAsia="Arial Narrow" w:hAnsi="Arial Narrow" w:cs="Arial Narrow"/>
        </w:rPr>
        <w:t>Indicare sinteticamente gli obiettivi che si vogliono perseguire attraverso la realizzazione del Piano di investimenti e quali i risultati attesi.)</w:t>
      </w:r>
    </w:p>
    <w:p w:rsidR="00C74899" w:rsidRDefault="00175DAE">
      <w:pPr>
        <w:spacing w:before="108"/>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rPr>
        <w:t>………………</w:t>
      </w:r>
    </w:p>
    <w:p w:rsidR="00C74899" w:rsidRDefault="00175DAE">
      <w:pPr>
        <w:spacing w:before="108"/>
        <w:rPr>
          <w:rFonts w:ascii="Arial Narrow" w:eastAsia="Arial Narrow" w:hAnsi="Arial Narrow" w:cs="Arial Narrow"/>
        </w:rPr>
      </w:pPr>
      <w:r>
        <w:rPr>
          <w:rFonts w:ascii="Arial Narrow" w:eastAsia="Arial Narrow" w:hAnsi="Arial Narrow" w:cs="Arial Narrow"/>
        </w:rPr>
        <w:t>….......................................................................................................…………………………</w:t>
      </w:r>
    </w:p>
    <w:p w:rsidR="00C74899" w:rsidRDefault="00175DAE">
      <w:pPr>
        <w:spacing w:before="108"/>
        <w:rPr>
          <w:rFonts w:ascii="Arial Narrow" w:eastAsia="Arial Narrow" w:hAnsi="Arial Narrow" w:cs="Arial Narrow"/>
        </w:rPr>
      </w:pPr>
      <w:r>
        <w:rPr>
          <w:rFonts w:ascii="Arial Narrow" w:eastAsia="Arial Narrow" w:hAnsi="Arial Narrow" w:cs="Arial Narrow"/>
        </w:rPr>
        <w:t>….......................................................................................................…………………………</w:t>
      </w:r>
    </w:p>
    <w:p w:rsidR="00C74899" w:rsidRDefault="00175DAE">
      <w:pPr>
        <w:spacing w:before="108"/>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rPr>
        <w:t>.....................................................................................…………………………</w:t>
      </w:r>
    </w:p>
    <w:p w:rsidR="00C74899" w:rsidRDefault="00175DAE">
      <w:pPr>
        <w:spacing w:before="108"/>
        <w:rPr>
          <w:rFonts w:ascii="Arial Narrow" w:eastAsia="Arial Narrow" w:hAnsi="Arial Narrow" w:cs="Arial Narrow"/>
        </w:rPr>
      </w:pPr>
      <w:r>
        <w:rPr>
          <w:rFonts w:ascii="Arial Narrow" w:eastAsia="Arial Narrow" w:hAnsi="Arial Narrow" w:cs="Arial Narrow"/>
        </w:rPr>
        <w:t>….......................................................................................................…………………………</w:t>
      </w:r>
    </w:p>
    <w:p w:rsidR="00C74899" w:rsidRDefault="00175DAE">
      <w:pPr>
        <w:spacing w:before="108"/>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rPr>
        <w:t>...........................................................…………………………</w:t>
      </w:r>
    </w:p>
    <w:p w:rsidR="00C74899" w:rsidRDefault="00C74899">
      <w:pPr>
        <w:spacing w:before="119"/>
        <w:jc w:val="both"/>
        <w:rPr>
          <w:rFonts w:ascii="Arial Narrow" w:eastAsia="Arial Narrow" w:hAnsi="Arial Narrow" w:cs="Arial Narrow"/>
        </w:rPr>
      </w:pPr>
    </w:p>
    <w:p w:rsidR="00C74899" w:rsidRDefault="00C74899">
      <w:pPr>
        <w:widowControl w:val="0"/>
        <w:spacing w:before="120" w:after="0" w:line="240" w:lineRule="auto"/>
        <w:jc w:val="both"/>
        <w:rPr>
          <w:rFonts w:ascii="Arial Narrow" w:eastAsia="Arial Narrow" w:hAnsi="Arial Narrow" w:cs="Arial Narrow"/>
        </w:rPr>
      </w:pPr>
    </w:p>
    <w:p w:rsidR="00C74899" w:rsidRDefault="00175DAE">
      <w:pPr>
        <w:rPr>
          <w:rFonts w:ascii="Arial Narrow" w:eastAsia="Arial Narrow" w:hAnsi="Arial Narrow" w:cs="Arial Narrow"/>
          <w:b/>
        </w:rPr>
      </w:pPr>
      <w:r>
        <w:rPr>
          <w:rFonts w:ascii="Arial Narrow" w:eastAsia="Arial Narrow" w:hAnsi="Arial Narrow" w:cs="Arial Narrow"/>
          <w:b/>
        </w:rPr>
        <w:t>DESCRIZIONE INVESTIMENTI:</w:t>
      </w:r>
    </w:p>
    <w:p w:rsidR="00C74899" w:rsidRDefault="00C74899">
      <w:pPr>
        <w:rPr>
          <w:rFonts w:ascii="Arial Narrow" w:eastAsia="Arial Narrow" w:hAnsi="Arial Narrow" w:cs="Arial Narrow"/>
          <w:b/>
        </w:rPr>
      </w:pPr>
    </w:p>
    <w:p w:rsidR="00C74899" w:rsidRDefault="00175DAE">
      <w:pPr>
        <w:widowControl w:val="0"/>
        <w:pBdr>
          <w:top w:val="nil"/>
          <w:left w:val="nil"/>
          <w:bottom w:val="nil"/>
          <w:right w:val="nil"/>
          <w:between w:val="nil"/>
        </w:pBdr>
        <w:spacing w:before="7" w:after="0" w:line="240" w:lineRule="auto"/>
        <w:rPr>
          <w:rFonts w:ascii="Arial Narrow" w:eastAsia="Arial Narrow" w:hAnsi="Arial Narrow" w:cs="Arial Narrow"/>
          <w:color w:val="000000"/>
        </w:rPr>
      </w:pPr>
      <w:r>
        <w:rPr>
          <w:noProof/>
          <w:lang w:val="it-IT"/>
        </w:rPr>
        <mc:AlternateContent>
          <mc:Choice Requires="wpg">
            <w:drawing>
              <wp:anchor distT="0" distB="0" distL="0" distR="0" simplePos="0" relativeHeight="251659264" behindDoc="0" locked="0" layoutInCell="1" hidden="0" allowOverlap="1">
                <wp:simplePos x="0" y="0"/>
                <wp:positionH relativeFrom="column">
                  <wp:posOffset>268288</wp:posOffset>
                </wp:positionH>
                <wp:positionV relativeFrom="paragraph">
                  <wp:posOffset>96203</wp:posOffset>
                </wp:positionV>
                <wp:extent cx="6202045" cy="1343025"/>
                <wp:effectExtent l="0" t="0" r="0" b="0"/>
                <wp:wrapTopAndBottom distT="0" distB="0"/>
                <wp:docPr id="2033142002" name="Rettangolo 2033142002"/>
                <wp:cNvGraphicFramePr/>
                <a:graphic xmlns:a="http://schemas.openxmlformats.org/drawingml/2006/main">
                  <a:graphicData uri="http://schemas.microsoft.com/office/word/2010/wordprocessingShape">
                    <wps:wsp>
                      <wps:cNvSpPr/>
                      <wps:spPr>
                        <a:xfrm>
                          <a:off x="2249740" y="3113250"/>
                          <a:ext cx="6192520" cy="1333500"/>
                        </a:xfrm>
                        <a:prstGeom prst="rect">
                          <a:avLst/>
                        </a:prstGeom>
                        <a:noFill/>
                        <a:ln w="9525" cap="flat" cmpd="sng">
                          <a:solidFill>
                            <a:srgbClr val="000000"/>
                          </a:solidFill>
                          <a:prstDash val="solid"/>
                          <a:miter lim="8000"/>
                          <a:headEnd type="none" w="sm" len="sm"/>
                          <a:tailEnd type="none" w="sm" len="sm"/>
                        </a:ln>
                      </wps:spPr>
                      <wps:txbx>
                        <w:txbxContent>
                          <w:p w:rsidR="00C74899" w:rsidRDefault="00175DAE">
                            <w:pPr>
                              <w:spacing w:before="65" w:after="0" w:line="240" w:lineRule="auto"/>
                              <w:ind w:left="141" w:firstLine="53"/>
                              <w:textDirection w:val="btLr"/>
                            </w:pPr>
                            <w:r>
                              <w:rPr>
                                <w:rFonts w:ascii="Arial Narrow" w:eastAsia="Arial Narrow" w:hAnsi="Arial Narrow" w:cs="Arial Narrow"/>
                                <w:b/>
                                <w:color w:val="000000"/>
                                <w:sz w:val="28"/>
                              </w:rPr>
                              <w:t>Investimento n° 1</w:t>
                            </w:r>
                          </w:p>
                          <w:p w:rsidR="00C74899" w:rsidRDefault="00175DAE">
                            <w:pPr>
                              <w:spacing w:before="65" w:after="0" w:line="240" w:lineRule="auto"/>
                              <w:ind w:left="773" w:firstLine="412"/>
                              <w:textDirection w:val="btLr"/>
                            </w:pPr>
                            <w:r>
                              <w:rPr>
                                <w:rFonts w:ascii="Arial Narrow" w:eastAsia="Arial Narrow" w:hAnsi="Arial Narrow" w:cs="Arial Narrow"/>
                                <w:color w:val="000000"/>
                                <w:sz w:val="28"/>
                              </w:rPr>
                              <w:t>descrizione:</w:t>
                            </w:r>
                          </w:p>
                          <w:p w:rsidR="00C74899" w:rsidRDefault="00175DAE">
                            <w:pPr>
                              <w:spacing w:before="65" w:after="0" w:line="240" w:lineRule="auto"/>
                              <w:ind w:left="773" w:firstLine="412"/>
                              <w:textDirection w:val="btLr"/>
                            </w:pPr>
                            <w:r>
                              <w:rPr>
                                <w:rFonts w:ascii="Arial Narrow" w:eastAsia="Arial Narrow" w:hAnsi="Arial Narrow" w:cs="Arial Narrow"/>
                                <w:color w:val="000000"/>
                                <w:sz w:val="28"/>
                              </w:rPr>
                              <w:t>quantità:</w:t>
                            </w:r>
                          </w:p>
                          <w:p w:rsidR="00C74899" w:rsidRDefault="00175DAE">
                            <w:pPr>
                              <w:spacing w:before="65" w:after="0" w:line="240" w:lineRule="auto"/>
                              <w:ind w:left="773" w:firstLine="412"/>
                              <w:textDirection w:val="btLr"/>
                            </w:pPr>
                            <w:r>
                              <w:rPr>
                                <w:rFonts w:ascii="Arial Narrow" w:eastAsia="Arial Narrow" w:hAnsi="Arial Narrow" w:cs="Arial Narrow"/>
                                <w:color w:val="000000"/>
                                <w:sz w:val="28"/>
                              </w:rPr>
                              <w:t>localizzazione:  Comune _______________________________Prov.______________</w:t>
                            </w:r>
                          </w:p>
                          <w:p w:rsidR="00C74899" w:rsidRDefault="00175DAE">
                            <w:pPr>
                              <w:spacing w:before="65" w:after="0" w:line="240" w:lineRule="auto"/>
                              <w:ind w:left="773" w:firstLine="412"/>
                              <w:textDirection w:val="btLr"/>
                            </w:pPr>
                            <w:r>
                              <w:rPr>
                                <w:rFonts w:ascii="Arial Narrow" w:eastAsia="Arial Narrow" w:hAnsi="Arial Narrow" w:cs="Arial Narrow"/>
                                <w:color w:val="000000"/>
                                <w:sz w:val="28"/>
                              </w:rPr>
                              <w:t>dati catasto urbano □ / catastoterreni □: mappale________ foglio____-_ particella ____sub____</w:t>
                            </w:r>
                          </w:p>
                          <w:p w:rsidR="00C74899" w:rsidRDefault="00175DAE">
                            <w:pPr>
                              <w:spacing w:before="65" w:after="0" w:line="240" w:lineRule="auto"/>
                              <w:ind w:left="773" w:firstLine="412"/>
                              <w:textDirection w:val="btLr"/>
                            </w:pPr>
                            <w:r>
                              <w:rPr>
                                <w:rFonts w:ascii="Arial Narrow" w:eastAsia="Arial Narrow" w:hAnsi="Arial Narrow" w:cs="Arial Narrow"/>
                                <w:color w:val="000000"/>
                                <w:sz w:val="28"/>
                              </w:rPr>
                              <w:t xml:space="preserve"> Spesa (netto IVA) €:</w:t>
                            </w:r>
                          </w:p>
                          <w:p w:rsidR="00C74899" w:rsidRDefault="00C74899">
                            <w:pPr>
                              <w:spacing w:before="65" w:after="0" w:line="240" w:lineRule="auto"/>
                              <w:ind w:left="141" w:firstLine="53"/>
                              <w:textDirection w:val="btLr"/>
                            </w:pPr>
                          </w:p>
                          <w:p w:rsidR="00C74899" w:rsidRDefault="00C74899">
                            <w:pPr>
                              <w:spacing w:before="65" w:after="0" w:line="240" w:lineRule="auto"/>
                              <w:ind w:left="141" w:firstLine="53"/>
                              <w:textDirection w:val="btLr"/>
                            </w:pPr>
                          </w:p>
                          <w:p w:rsidR="00C74899" w:rsidRDefault="00C74899">
                            <w:pPr>
                              <w:spacing w:before="65" w:after="0" w:line="240" w:lineRule="auto"/>
                              <w:ind w:left="141" w:firstLine="53"/>
                              <w:textDirection w:val="btLr"/>
                            </w:pPr>
                          </w:p>
                          <w:p w:rsidR="00C74899" w:rsidRDefault="00C74899">
                            <w:pPr>
                              <w:spacing w:before="65" w:after="0" w:line="240" w:lineRule="auto"/>
                              <w:ind w:left="141" w:firstLine="53"/>
                              <w:textDirection w:val="btLr"/>
                            </w:pP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268288</wp:posOffset>
                </wp:positionH>
                <wp:positionV relativeFrom="paragraph">
                  <wp:posOffset>96203</wp:posOffset>
                </wp:positionV>
                <wp:extent cx="6202045" cy="1343025"/>
                <wp:effectExtent b="0" l="0" r="0" t="0"/>
                <wp:wrapTopAndBottom distB="0" distT="0"/>
                <wp:docPr id="2033142002" name="image13.png"/>
                <a:graphic>
                  <a:graphicData uri="http://schemas.openxmlformats.org/drawingml/2006/picture">
                    <pic:pic>
                      <pic:nvPicPr>
                        <pic:cNvPr id="0" name="image13.png"/>
                        <pic:cNvPicPr preferRelativeResize="0"/>
                      </pic:nvPicPr>
                      <pic:blipFill>
                        <a:blip r:embed="rId24"/>
                        <a:srcRect/>
                        <a:stretch>
                          <a:fillRect/>
                        </a:stretch>
                      </pic:blipFill>
                      <pic:spPr>
                        <a:xfrm>
                          <a:off x="0" y="0"/>
                          <a:ext cx="6202045" cy="1343025"/>
                        </a:xfrm>
                        <a:prstGeom prst="rect"/>
                        <a:ln/>
                      </pic:spPr>
                    </pic:pic>
                  </a:graphicData>
                </a:graphic>
              </wp:anchor>
            </w:drawing>
          </mc:Fallback>
        </mc:AlternateContent>
      </w:r>
    </w:p>
    <w:p w:rsidR="00C74899" w:rsidRDefault="00C74899">
      <w:pPr>
        <w:rPr>
          <w:rFonts w:ascii="Arial Narrow" w:eastAsia="Arial Narrow" w:hAnsi="Arial Narrow" w:cs="Arial Narrow"/>
          <w:b/>
        </w:rPr>
      </w:pPr>
    </w:p>
    <w:p w:rsidR="00C74899" w:rsidRDefault="00175DAE">
      <w:pPr>
        <w:widowControl w:val="0"/>
        <w:pBdr>
          <w:top w:val="nil"/>
          <w:left w:val="nil"/>
          <w:bottom w:val="nil"/>
          <w:right w:val="nil"/>
          <w:between w:val="nil"/>
        </w:pBdr>
        <w:spacing w:before="7" w:after="0" w:line="240" w:lineRule="auto"/>
        <w:rPr>
          <w:rFonts w:ascii="Arial Narrow" w:eastAsia="Arial Narrow" w:hAnsi="Arial Narrow" w:cs="Arial Narrow"/>
          <w:color w:val="000000"/>
        </w:rPr>
      </w:pPr>
      <w:r>
        <w:rPr>
          <w:noProof/>
          <w:lang w:val="it-IT"/>
        </w:rPr>
        <w:lastRenderedPageBreak/>
        <mc:AlternateContent>
          <mc:Choice Requires="wpg">
            <w:drawing>
              <wp:anchor distT="0" distB="0" distL="0" distR="0" simplePos="0" relativeHeight="251660288" behindDoc="0" locked="0" layoutInCell="1" hidden="0" allowOverlap="1">
                <wp:simplePos x="0" y="0"/>
                <wp:positionH relativeFrom="column">
                  <wp:posOffset>268288</wp:posOffset>
                </wp:positionH>
                <wp:positionV relativeFrom="paragraph">
                  <wp:posOffset>96203</wp:posOffset>
                </wp:positionV>
                <wp:extent cx="6202045" cy="1343025"/>
                <wp:effectExtent l="0" t="0" r="0" b="0"/>
                <wp:wrapTopAndBottom distT="0" distB="0"/>
                <wp:docPr id="2033142004" name="Rettangolo 2033142004"/>
                <wp:cNvGraphicFramePr/>
                <a:graphic xmlns:a="http://schemas.openxmlformats.org/drawingml/2006/main">
                  <a:graphicData uri="http://schemas.microsoft.com/office/word/2010/wordprocessingShape">
                    <wps:wsp>
                      <wps:cNvSpPr/>
                      <wps:spPr>
                        <a:xfrm>
                          <a:off x="2249740" y="3113250"/>
                          <a:ext cx="6192520" cy="1333500"/>
                        </a:xfrm>
                        <a:prstGeom prst="rect">
                          <a:avLst/>
                        </a:prstGeom>
                        <a:noFill/>
                        <a:ln w="9525" cap="flat" cmpd="sng">
                          <a:solidFill>
                            <a:srgbClr val="000000"/>
                          </a:solidFill>
                          <a:prstDash val="solid"/>
                          <a:miter lim="8000"/>
                          <a:headEnd type="none" w="sm" len="sm"/>
                          <a:tailEnd type="none" w="sm" len="sm"/>
                        </a:ln>
                      </wps:spPr>
                      <wps:txbx>
                        <w:txbxContent>
                          <w:p w:rsidR="00C74899" w:rsidRDefault="00175DAE">
                            <w:pPr>
                              <w:spacing w:before="65" w:after="0" w:line="240" w:lineRule="auto"/>
                              <w:ind w:left="141" w:firstLine="53"/>
                              <w:textDirection w:val="btLr"/>
                            </w:pPr>
                            <w:r>
                              <w:rPr>
                                <w:rFonts w:ascii="Arial Narrow" w:eastAsia="Arial Narrow" w:hAnsi="Arial Narrow" w:cs="Arial Narrow"/>
                                <w:b/>
                                <w:color w:val="000000"/>
                                <w:sz w:val="28"/>
                              </w:rPr>
                              <w:t>Investimento n° 2</w:t>
                            </w:r>
                          </w:p>
                          <w:p w:rsidR="00C74899" w:rsidRDefault="00175DAE">
                            <w:pPr>
                              <w:spacing w:before="65" w:after="0" w:line="240" w:lineRule="auto"/>
                              <w:ind w:left="773" w:firstLine="412"/>
                              <w:textDirection w:val="btLr"/>
                            </w:pPr>
                            <w:r>
                              <w:rPr>
                                <w:rFonts w:ascii="Arial Narrow" w:eastAsia="Arial Narrow" w:hAnsi="Arial Narrow" w:cs="Arial Narrow"/>
                                <w:color w:val="000000"/>
                                <w:sz w:val="28"/>
                              </w:rPr>
                              <w:t>descrizione:</w:t>
                            </w:r>
                          </w:p>
                          <w:p w:rsidR="00C74899" w:rsidRDefault="00175DAE">
                            <w:pPr>
                              <w:spacing w:before="65" w:after="0" w:line="240" w:lineRule="auto"/>
                              <w:ind w:left="773" w:firstLine="412"/>
                              <w:textDirection w:val="btLr"/>
                            </w:pPr>
                            <w:r>
                              <w:rPr>
                                <w:rFonts w:ascii="Arial Narrow" w:eastAsia="Arial Narrow" w:hAnsi="Arial Narrow" w:cs="Arial Narrow"/>
                                <w:color w:val="000000"/>
                                <w:sz w:val="28"/>
                              </w:rPr>
                              <w:t>quantità:</w:t>
                            </w:r>
                          </w:p>
                          <w:p w:rsidR="00C74899" w:rsidRDefault="00175DAE">
                            <w:pPr>
                              <w:spacing w:before="65" w:after="0" w:line="240" w:lineRule="auto"/>
                              <w:ind w:left="773" w:firstLine="412"/>
                              <w:textDirection w:val="btLr"/>
                            </w:pPr>
                            <w:r>
                              <w:rPr>
                                <w:rFonts w:ascii="Arial Narrow" w:eastAsia="Arial Narrow" w:hAnsi="Arial Narrow" w:cs="Arial Narrow"/>
                                <w:color w:val="000000"/>
                                <w:sz w:val="28"/>
                              </w:rPr>
                              <w:t>localizzazione:  Comune _______________________________Prov.______________</w:t>
                            </w:r>
                          </w:p>
                          <w:p w:rsidR="00C74899" w:rsidRDefault="00175DAE">
                            <w:pPr>
                              <w:spacing w:before="65" w:after="0" w:line="240" w:lineRule="auto"/>
                              <w:ind w:left="773" w:firstLine="412"/>
                              <w:textDirection w:val="btLr"/>
                            </w:pPr>
                            <w:r>
                              <w:rPr>
                                <w:rFonts w:ascii="Arial Narrow" w:eastAsia="Arial Narrow" w:hAnsi="Arial Narrow" w:cs="Arial Narrow"/>
                                <w:color w:val="000000"/>
                                <w:sz w:val="28"/>
                              </w:rPr>
                              <w:t>dati catasto urbano □ / catastoterreni □: mappale________ foglio____-_ particella ____sub____</w:t>
                            </w:r>
                          </w:p>
                          <w:p w:rsidR="00C74899" w:rsidRDefault="00175DAE">
                            <w:pPr>
                              <w:spacing w:before="65" w:after="0" w:line="240" w:lineRule="auto"/>
                              <w:ind w:left="773" w:firstLine="412"/>
                              <w:textDirection w:val="btLr"/>
                            </w:pPr>
                            <w:r>
                              <w:rPr>
                                <w:rFonts w:ascii="Arial Narrow" w:eastAsia="Arial Narrow" w:hAnsi="Arial Narrow" w:cs="Arial Narrow"/>
                                <w:color w:val="000000"/>
                                <w:sz w:val="28"/>
                              </w:rPr>
                              <w:t xml:space="preserve"> Spesa (netto IVA) €:</w:t>
                            </w:r>
                          </w:p>
                          <w:p w:rsidR="00C74899" w:rsidRDefault="00C74899">
                            <w:pPr>
                              <w:spacing w:before="65" w:after="0" w:line="240" w:lineRule="auto"/>
                              <w:ind w:left="141" w:firstLine="53"/>
                              <w:textDirection w:val="btLr"/>
                            </w:pPr>
                          </w:p>
                          <w:p w:rsidR="00C74899" w:rsidRDefault="00C74899">
                            <w:pPr>
                              <w:spacing w:before="65" w:after="0" w:line="240" w:lineRule="auto"/>
                              <w:ind w:left="141" w:firstLine="53"/>
                              <w:textDirection w:val="btLr"/>
                            </w:pPr>
                          </w:p>
                          <w:p w:rsidR="00C74899" w:rsidRDefault="00C74899">
                            <w:pPr>
                              <w:spacing w:before="65" w:after="0" w:line="240" w:lineRule="auto"/>
                              <w:ind w:left="141" w:firstLine="53"/>
                              <w:textDirection w:val="btLr"/>
                            </w:pPr>
                          </w:p>
                          <w:p w:rsidR="00C74899" w:rsidRDefault="00C74899">
                            <w:pPr>
                              <w:spacing w:before="65" w:after="0" w:line="240" w:lineRule="auto"/>
                              <w:ind w:left="141" w:firstLine="53"/>
                              <w:textDirection w:val="btLr"/>
                            </w:pP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268288</wp:posOffset>
                </wp:positionH>
                <wp:positionV relativeFrom="paragraph">
                  <wp:posOffset>96203</wp:posOffset>
                </wp:positionV>
                <wp:extent cx="6202045" cy="1343025"/>
                <wp:effectExtent b="0" l="0" r="0" t="0"/>
                <wp:wrapTopAndBottom distB="0" distT="0"/>
                <wp:docPr id="2033142004" name="image15.png"/>
                <a:graphic>
                  <a:graphicData uri="http://schemas.openxmlformats.org/drawingml/2006/picture">
                    <pic:pic>
                      <pic:nvPicPr>
                        <pic:cNvPr id="0" name="image15.png"/>
                        <pic:cNvPicPr preferRelativeResize="0"/>
                      </pic:nvPicPr>
                      <pic:blipFill>
                        <a:blip r:embed="rId24"/>
                        <a:srcRect/>
                        <a:stretch>
                          <a:fillRect/>
                        </a:stretch>
                      </pic:blipFill>
                      <pic:spPr>
                        <a:xfrm>
                          <a:off x="0" y="0"/>
                          <a:ext cx="6202045" cy="1343025"/>
                        </a:xfrm>
                        <a:prstGeom prst="rect"/>
                        <a:ln/>
                      </pic:spPr>
                    </pic:pic>
                  </a:graphicData>
                </a:graphic>
              </wp:anchor>
            </w:drawing>
          </mc:Fallback>
        </mc:AlternateContent>
      </w:r>
    </w:p>
    <w:p w:rsidR="00C74899" w:rsidRDefault="00C74899">
      <w:pPr>
        <w:rPr>
          <w:rFonts w:ascii="Arial Narrow" w:eastAsia="Arial Narrow" w:hAnsi="Arial Narrow" w:cs="Arial Narrow"/>
          <w:b/>
        </w:rPr>
      </w:pPr>
    </w:p>
    <w:p w:rsidR="00C74899" w:rsidRDefault="00175DAE">
      <w:pPr>
        <w:widowControl w:val="0"/>
        <w:pBdr>
          <w:top w:val="nil"/>
          <w:left w:val="nil"/>
          <w:bottom w:val="nil"/>
          <w:right w:val="nil"/>
          <w:between w:val="nil"/>
        </w:pBdr>
        <w:spacing w:before="7" w:after="0" w:line="240" w:lineRule="auto"/>
        <w:rPr>
          <w:rFonts w:ascii="Arial Narrow" w:eastAsia="Arial Narrow" w:hAnsi="Arial Narrow" w:cs="Arial Narrow"/>
          <w:color w:val="000000"/>
        </w:rPr>
      </w:pPr>
      <w:r>
        <w:rPr>
          <w:noProof/>
          <w:lang w:val="it-IT"/>
        </w:rPr>
        <mc:AlternateContent>
          <mc:Choice Requires="wpg">
            <w:drawing>
              <wp:anchor distT="0" distB="0" distL="0" distR="0" simplePos="0" relativeHeight="251661312" behindDoc="0" locked="0" layoutInCell="1" hidden="0" allowOverlap="1">
                <wp:simplePos x="0" y="0"/>
                <wp:positionH relativeFrom="column">
                  <wp:posOffset>268288</wp:posOffset>
                </wp:positionH>
                <wp:positionV relativeFrom="paragraph">
                  <wp:posOffset>96203</wp:posOffset>
                </wp:positionV>
                <wp:extent cx="6202045" cy="1343025"/>
                <wp:effectExtent l="0" t="0" r="0" b="0"/>
                <wp:wrapTopAndBottom distT="0" distB="0"/>
                <wp:docPr id="2033142003" name="Rettangolo 2033142003"/>
                <wp:cNvGraphicFramePr/>
                <a:graphic xmlns:a="http://schemas.openxmlformats.org/drawingml/2006/main">
                  <a:graphicData uri="http://schemas.microsoft.com/office/word/2010/wordprocessingShape">
                    <wps:wsp>
                      <wps:cNvSpPr/>
                      <wps:spPr>
                        <a:xfrm>
                          <a:off x="2249740" y="3113250"/>
                          <a:ext cx="6192520" cy="1333500"/>
                        </a:xfrm>
                        <a:prstGeom prst="rect">
                          <a:avLst/>
                        </a:prstGeom>
                        <a:noFill/>
                        <a:ln w="9525" cap="flat" cmpd="sng">
                          <a:solidFill>
                            <a:srgbClr val="000000"/>
                          </a:solidFill>
                          <a:prstDash val="solid"/>
                          <a:miter lim="8000"/>
                          <a:headEnd type="none" w="sm" len="sm"/>
                          <a:tailEnd type="none" w="sm" len="sm"/>
                        </a:ln>
                      </wps:spPr>
                      <wps:txbx>
                        <w:txbxContent>
                          <w:p w:rsidR="00C74899" w:rsidRDefault="00175DAE">
                            <w:pPr>
                              <w:spacing w:before="65" w:after="0" w:line="240" w:lineRule="auto"/>
                              <w:ind w:left="141" w:firstLine="53"/>
                              <w:textDirection w:val="btLr"/>
                            </w:pPr>
                            <w:r>
                              <w:rPr>
                                <w:rFonts w:ascii="Arial Narrow" w:eastAsia="Arial Narrow" w:hAnsi="Arial Narrow" w:cs="Arial Narrow"/>
                                <w:b/>
                                <w:color w:val="000000"/>
                                <w:sz w:val="28"/>
                              </w:rPr>
                              <w:t>Investimento n° 3</w:t>
                            </w:r>
                          </w:p>
                          <w:p w:rsidR="00C74899" w:rsidRDefault="00175DAE">
                            <w:pPr>
                              <w:spacing w:before="65" w:after="0" w:line="240" w:lineRule="auto"/>
                              <w:ind w:left="773" w:firstLine="412"/>
                              <w:textDirection w:val="btLr"/>
                            </w:pPr>
                            <w:r>
                              <w:rPr>
                                <w:rFonts w:ascii="Arial Narrow" w:eastAsia="Arial Narrow" w:hAnsi="Arial Narrow" w:cs="Arial Narrow"/>
                                <w:color w:val="000000"/>
                                <w:sz w:val="28"/>
                              </w:rPr>
                              <w:t>descrizione:</w:t>
                            </w:r>
                          </w:p>
                          <w:p w:rsidR="00C74899" w:rsidRDefault="00175DAE">
                            <w:pPr>
                              <w:spacing w:before="65" w:after="0" w:line="240" w:lineRule="auto"/>
                              <w:ind w:left="773" w:firstLine="412"/>
                              <w:textDirection w:val="btLr"/>
                            </w:pPr>
                            <w:r>
                              <w:rPr>
                                <w:rFonts w:ascii="Arial Narrow" w:eastAsia="Arial Narrow" w:hAnsi="Arial Narrow" w:cs="Arial Narrow"/>
                                <w:color w:val="000000"/>
                                <w:sz w:val="28"/>
                              </w:rPr>
                              <w:t>quantità:</w:t>
                            </w:r>
                          </w:p>
                          <w:p w:rsidR="00C74899" w:rsidRDefault="00175DAE">
                            <w:pPr>
                              <w:spacing w:before="65" w:after="0" w:line="240" w:lineRule="auto"/>
                              <w:ind w:left="773" w:firstLine="412"/>
                              <w:textDirection w:val="btLr"/>
                            </w:pPr>
                            <w:r>
                              <w:rPr>
                                <w:rFonts w:ascii="Arial Narrow" w:eastAsia="Arial Narrow" w:hAnsi="Arial Narrow" w:cs="Arial Narrow"/>
                                <w:color w:val="000000"/>
                                <w:sz w:val="28"/>
                              </w:rPr>
                              <w:t>localizzazione:  Comune _______________________________Prov.______________</w:t>
                            </w:r>
                          </w:p>
                          <w:p w:rsidR="00C74899" w:rsidRDefault="00175DAE">
                            <w:pPr>
                              <w:spacing w:before="65" w:after="0" w:line="240" w:lineRule="auto"/>
                              <w:ind w:left="773" w:firstLine="412"/>
                              <w:textDirection w:val="btLr"/>
                            </w:pPr>
                            <w:r>
                              <w:rPr>
                                <w:rFonts w:ascii="Arial Narrow" w:eastAsia="Arial Narrow" w:hAnsi="Arial Narrow" w:cs="Arial Narrow"/>
                                <w:color w:val="000000"/>
                                <w:sz w:val="28"/>
                              </w:rPr>
                              <w:t>dati catasto urbano □ / catastoterreni □: mappale________ foglio____-_ particella ____sub____</w:t>
                            </w:r>
                          </w:p>
                          <w:p w:rsidR="00C74899" w:rsidRDefault="00175DAE">
                            <w:pPr>
                              <w:spacing w:before="65" w:after="0" w:line="240" w:lineRule="auto"/>
                              <w:ind w:left="773" w:firstLine="412"/>
                              <w:textDirection w:val="btLr"/>
                            </w:pPr>
                            <w:r>
                              <w:rPr>
                                <w:rFonts w:ascii="Arial Narrow" w:eastAsia="Arial Narrow" w:hAnsi="Arial Narrow" w:cs="Arial Narrow"/>
                                <w:color w:val="000000"/>
                                <w:sz w:val="28"/>
                              </w:rPr>
                              <w:t xml:space="preserve"> Spesa (netto IVA) €:</w:t>
                            </w:r>
                          </w:p>
                          <w:p w:rsidR="00C74899" w:rsidRDefault="00C74899">
                            <w:pPr>
                              <w:spacing w:before="65" w:after="0" w:line="240" w:lineRule="auto"/>
                              <w:ind w:left="141" w:firstLine="53"/>
                              <w:textDirection w:val="btLr"/>
                            </w:pPr>
                          </w:p>
                          <w:p w:rsidR="00C74899" w:rsidRDefault="00C74899">
                            <w:pPr>
                              <w:spacing w:before="65" w:after="0" w:line="240" w:lineRule="auto"/>
                              <w:ind w:left="141" w:firstLine="53"/>
                              <w:textDirection w:val="btLr"/>
                            </w:pPr>
                          </w:p>
                          <w:p w:rsidR="00C74899" w:rsidRDefault="00C74899">
                            <w:pPr>
                              <w:spacing w:before="65" w:after="0" w:line="240" w:lineRule="auto"/>
                              <w:ind w:left="141" w:firstLine="53"/>
                              <w:textDirection w:val="btLr"/>
                            </w:pPr>
                          </w:p>
                          <w:p w:rsidR="00C74899" w:rsidRDefault="00C74899">
                            <w:pPr>
                              <w:spacing w:before="65" w:after="0" w:line="240" w:lineRule="auto"/>
                              <w:ind w:left="141" w:firstLine="53"/>
                              <w:textDirection w:val="btLr"/>
                            </w:pP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268288</wp:posOffset>
                </wp:positionH>
                <wp:positionV relativeFrom="paragraph">
                  <wp:posOffset>96203</wp:posOffset>
                </wp:positionV>
                <wp:extent cx="6202045" cy="1343025"/>
                <wp:effectExtent b="0" l="0" r="0" t="0"/>
                <wp:wrapTopAndBottom distB="0" distT="0"/>
                <wp:docPr id="2033142003" name="image14.png"/>
                <a:graphic>
                  <a:graphicData uri="http://schemas.openxmlformats.org/drawingml/2006/picture">
                    <pic:pic>
                      <pic:nvPicPr>
                        <pic:cNvPr id="0" name="image14.png"/>
                        <pic:cNvPicPr preferRelativeResize="0"/>
                      </pic:nvPicPr>
                      <pic:blipFill>
                        <a:blip r:embed="rId24"/>
                        <a:srcRect/>
                        <a:stretch>
                          <a:fillRect/>
                        </a:stretch>
                      </pic:blipFill>
                      <pic:spPr>
                        <a:xfrm>
                          <a:off x="0" y="0"/>
                          <a:ext cx="6202045" cy="1343025"/>
                        </a:xfrm>
                        <a:prstGeom prst="rect"/>
                        <a:ln/>
                      </pic:spPr>
                    </pic:pic>
                  </a:graphicData>
                </a:graphic>
              </wp:anchor>
            </w:drawing>
          </mc:Fallback>
        </mc:AlternateContent>
      </w:r>
    </w:p>
    <w:p w:rsidR="00C74899" w:rsidRDefault="00C74899">
      <w:pPr>
        <w:rPr>
          <w:rFonts w:ascii="Arial Narrow" w:eastAsia="Arial Narrow" w:hAnsi="Arial Narrow" w:cs="Arial Narrow"/>
          <w:b/>
        </w:rPr>
      </w:pPr>
    </w:p>
    <w:p w:rsidR="00C74899" w:rsidRDefault="00175DAE">
      <w:pPr>
        <w:rPr>
          <w:rFonts w:ascii="Arial Narrow" w:eastAsia="Arial Narrow" w:hAnsi="Arial Narrow" w:cs="Arial Narrow"/>
        </w:rPr>
      </w:pPr>
      <w:r>
        <w:rPr>
          <w:noProof/>
          <w:lang w:val="it-IT"/>
        </w:rPr>
        <mc:AlternateContent>
          <mc:Choice Requires="wpg">
            <w:drawing>
              <wp:anchor distT="0" distB="0" distL="0" distR="0" simplePos="0" relativeHeight="251662336" behindDoc="0" locked="0" layoutInCell="1" hidden="0" allowOverlap="1">
                <wp:simplePos x="0" y="0"/>
                <wp:positionH relativeFrom="column">
                  <wp:posOffset>268288</wp:posOffset>
                </wp:positionH>
                <wp:positionV relativeFrom="paragraph">
                  <wp:posOffset>98743</wp:posOffset>
                </wp:positionV>
                <wp:extent cx="6202045" cy="240030"/>
                <wp:effectExtent l="0" t="0" r="0" b="0"/>
                <wp:wrapTopAndBottom distT="0" distB="0"/>
                <wp:docPr id="2033142001" name="Rettangolo 2033142001"/>
                <wp:cNvGraphicFramePr/>
                <a:graphic xmlns:a="http://schemas.openxmlformats.org/drawingml/2006/main">
                  <a:graphicData uri="http://schemas.microsoft.com/office/word/2010/wordprocessingShape">
                    <wps:wsp>
                      <wps:cNvSpPr/>
                      <wps:spPr>
                        <a:xfrm>
                          <a:off x="2249740" y="3664748"/>
                          <a:ext cx="6192520" cy="230505"/>
                        </a:xfrm>
                        <a:prstGeom prst="rect">
                          <a:avLst/>
                        </a:prstGeom>
                        <a:noFill/>
                        <a:ln w="9525" cap="flat" cmpd="sng">
                          <a:solidFill>
                            <a:srgbClr val="000000"/>
                          </a:solidFill>
                          <a:prstDash val="solid"/>
                          <a:miter lim="8000"/>
                          <a:headEnd type="none" w="sm" len="sm"/>
                          <a:tailEnd type="none" w="sm" len="sm"/>
                        </a:ln>
                      </wps:spPr>
                      <wps:txbx>
                        <w:txbxContent>
                          <w:p w:rsidR="00C74899" w:rsidRDefault="00175DAE">
                            <w:pPr>
                              <w:spacing w:before="65" w:after="0" w:line="240" w:lineRule="auto"/>
                              <w:ind w:left="141" w:firstLine="53"/>
                              <w:textDirection w:val="btLr"/>
                            </w:pPr>
                            <w:r>
                              <w:rPr>
                                <w:rFonts w:ascii="Arial Narrow" w:eastAsia="Arial Narrow" w:hAnsi="Arial Narrow" w:cs="Arial Narrow"/>
                                <w:b/>
                                <w:color w:val="000000"/>
                                <w:sz w:val="28"/>
                              </w:rPr>
                              <w:t xml:space="preserve">Investimento n° </w:t>
                            </w:r>
                            <w:r>
                              <w:rPr>
                                <w:rFonts w:ascii="Arial Narrow" w:eastAsia="Arial Narrow" w:hAnsi="Arial Narrow" w:cs="Arial Narrow"/>
                                <w:color w:val="000000"/>
                                <w:sz w:val="28"/>
                              </w:rPr>
                              <w:t>.........(replicare)..........................................................................................</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268288</wp:posOffset>
                </wp:positionH>
                <wp:positionV relativeFrom="paragraph">
                  <wp:posOffset>98743</wp:posOffset>
                </wp:positionV>
                <wp:extent cx="6202045" cy="240030"/>
                <wp:effectExtent b="0" l="0" r="0" t="0"/>
                <wp:wrapTopAndBottom distB="0" distT="0"/>
                <wp:docPr id="2033142001" name="image12.png"/>
                <a:graphic>
                  <a:graphicData uri="http://schemas.openxmlformats.org/drawingml/2006/picture">
                    <pic:pic>
                      <pic:nvPicPr>
                        <pic:cNvPr id="0" name="image12.png"/>
                        <pic:cNvPicPr preferRelativeResize="0"/>
                      </pic:nvPicPr>
                      <pic:blipFill>
                        <a:blip r:embed="rId24"/>
                        <a:srcRect/>
                        <a:stretch>
                          <a:fillRect/>
                        </a:stretch>
                      </pic:blipFill>
                      <pic:spPr>
                        <a:xfrm>
                          <a:off x="0" y="0"/>
                          <a:ext cx="6202045" cy="240030"/>
                        </a:xfrm>
                        <a:prstGeom prst="rect"/>
                        <a:ln/>
                      </pic:spPr>
                    </pic:pic>
                  </a:graphicData>
                </a:graphic>
              </wp:anchor>
            </w:drawing>
          </mc:Fallback>
        </mc:AlternateContent>
      </w:r>
    </w:p>
    <w:p w:rsidR="00C74899" w:rsidRDefault="00C74899">
      <w:pPr>
        <w:widowControl w:val="0"/>
        <w:pBdr>
          <w:top w:val="nil"/>
          <w:left w:val="nil"/>
          <w:bottom w:val="nil"/>
          <w:right w:val="nil"/>
          <w:between w:val="nil"/>
        </w:pBdr>
        <w:spacing w:before="1" w:after="0" w:line="240" w:lineRule="auto"/>
        <w:rPr>
          <w:rFonts w:ascii="Arial Narrow" w:eastAsia="Arial Narrow" w:hAnsi="Arial Narrow" w:cs="Arial Narrow"/>
          <w:color w:val="000000"/>
        </w:rPr>
      </w:pPr>
    </w:p>
    <w:p w:rsidR="00C74899" w:rsidRDefault="00C74899">
      <w:pPr>
        <w:widowControl w:val="0"/>
        <w:pBdr>
          <w:top w:val="nil"/>
          <w:left w:val="nil"/>
          <w:bottom w:val="nil"/>
          <w:right w:val="nil"/>
          <w:between w:val="nil"/>
        </w:pBdr>
        <w:spacing w:before="1" w:after="0" w:line="240" w:lineRule="auto"/>
        <w:rPr>
          <w:rFonts w:ascii="Arial Narrow" w:eastAsia="Arial Narrow" w:hAnsi="Arial Narrow" w:cs="Arial Narrow"/>
          <w:color w:val="000000"/>
        </w:rPr>
      </w:pPr>
    </w:p>
    <w:p w:rsidR="00C74899" w:rsidRDefault="00175DAE">
      <w:pPr>
        <w:widowControl w:val="0"/>
        <w:pBdr>
          <w:top w:val="nil"/>
          <w:left w:val="nil"/>
          <w:bottom w:val="nil"/>
          <w:right w:val="nil"/>
          <w:between w:val="nil"/>
        </w:pBdr>
        <w:spacing w:before="1" w:after="0" w:line="240" w:lineRule="auto"/>
        <w:rPr>
          <w:rFonts w:ascii="Arial Narrow" w:eastAsia="Arial Narrow" w:hAnsi="Arial Narrow" w:cs="Arial Narrow"/>
          <w:color w:val="000000"/>
          <w:u w:val="single"/>
        </w:rPr>
      </w:pPr>
      <w:r>
        <w:rPr>
          <w:rFonts w:ascii="Arial Narrow" w:eastAsia="Arial Narrow" w:hAnsi="Arial Narrow" w:cs="Arial Narrow"/>
          <w:color w:val="000000"/>
        </w:rPr>
        <w:t>TOTALE SPESA INVESTIMENTI (al netto IVA) (€)</w:t>
      </w:r>
      <w:r>
        <w:rPr>
          <w:rFonts w:ascii="Arial Narrow" w:eastAsia="Arial Narrow" w:hAnsi="Arial Narrow" w:cs="Arial Narrow"/>
          <w:color w:val="000000"/>
          <w:u w:val="single"/>
        </w:rPr>
        <w:t xml:space="preserve"> ________________________</w:t>
      </w:r>
      <w:r>
        <w:rPr>
          <w:rFonts w:ascii="Arial Narrow" w:eastAsia="Arial Narrow" w:hAnsi="Arial Narrow" w:cs="Arial Narrow"/>
          <w:color w:val="000000"/>
          <w:u w:val="single"/>
        </w:rPr>
        <w:tab/>
      </w:r>
    </w:p>
    <w:p w:rsidR="00C74899" w:rsidRDefault="00C74899">
      <w:pPr>
        <w:widowControl w:val="0"/>
        <w:pBdr>
          <w:top w:val="nil"/>
          <w:left w:val="nil"/>
          <w:bottom w:val="nil"/>
          <w:right w:val="nil"/>
          <w:between w:val="nil"/>
        </w:pBdr>
        <w:spacing w:before="1" w:after="0" w:line="240" w:lineRule="auto"/>
        <w:rPr>
          <w:rFonts w:ascii="Arial Narrow" w:eastAsia="Arial Narrow" w:hAnsi="Arial Narrow" w:cs="Arial Narrow"/>
          <w:color w:val="000000"/>
          <w:u w:val="single"/>
        </w:rPr>
      </w:pPr>
    </w:p>
    <w:p w:rsidR="00C74899" w:rsidRDefault="00C74899">
      <w:pPr>
        <w:widowControl w:val="0"/>
        <w:pBdr>
          <w:top w:val="nil"/>
          <w:left w:val="nil"/>
          <w:bottom w:val="nil"/>
          <w:right w:val="nil"/>
          <w:between w:val="nil"/>
        </w:pBdr>
        <w:spacing w:before="1" w:after="0" w:line="240" w:lineRule="auto"/>
        <w:rPr>
          <w:rFonts w:ascii="Arial Narrow" w:eastAsia="Arial Narrow" w:hAnsi="Arial Narrow" w:cs="Arial Narrow"/>
          <w:color w:val="000000"/>
          <w:u w:val="single"/>
        </w:rPr>
      </w:pPr>
    </w:p>
    <w:p w:rsidR="00C74899" w:rsidRDefault="00C74899">
      <w:pPr>
        <w:widowControl w:val="0"/>
        <w:pBdr>
          <w:top w:val="nil"/>
          <w:left w:val="nil"/>
          <w:bottom w:val="nil"/>
          <w:right w:val="nil"/>
          <w:between w:val="nil"/>
        </w:pBdr>
        <w:spacing w:before="1" w:after="0" w:line="240" w:lineRule="auto"/>
        <w:rPr>
          <w:rFonts w:ascii="Arial Narrow" w:eastAsia="Arial Narrow" w:hAnsi="Arial Narrow" w:cs="Arial Narrow"/>
          <w:color w:val="000000"/>
          <w:u w:val="single"/>
        </w:rPr>
      </w:pPr>
    </w:p>
    <w:p w:rsidR="00C74899" w:rsidRDefault="00C74899">
      <w:pPr>
        <w:widowControl w:val="0"/>
        <w:pBdr>
          <w:top w:val="nil"/>
          <w:left w:val="nil"/>
          <w:bottom w:val="nil"/>
          <w:right w:val="nil"/>
          <w:between w:val="nil"/>
        </w:pBdr>
        <w:spacing w:before="1" w:after="0" w:line="240" w:lineRule="auto"/>
        <w:rPr>
          <w:rFonts w:ascii="Arial Narrow" w:eastAsia="Arial Narrow" w:hAnsi="Arial Narrow" w:cs="Arial Narrow"/>
          <w:color w:val="000000"/>
          <w:u w:val="single"/>
        </w:rPr>
      </w:pPr>
    </w:p>
    <w:p w:rsidR="00C74899" w:rsidRDefault="00C74899">
      <w:pPr>
        <w:widowControl w:val="0"/>
        <w:pBdr>
          <w:top w:val="nil"/>
          <w:left w:val="nil"/>
          <w:bottom w:val="nil"/>
          <w:right w:val="nil"/>
          <w:between w:val="nil"/>
        </w:pBdr>
        <w:spacing w:before="1" w:after="0" w:line="240" w:lineRule="auto"/>
        <w:rPr>
          <w:rFonts w:ascii="Arial Narrow" w:eastAsia="Arial Narrow" w:hAnsi="Arial Narrow" w:cs="Arial Narrow"/>
          <w:color w:val="000000"/>
          <w:u w:val="single"/>
        </w:rPr>
      </w:pPr>
    </w:p>
    <w:p w:rsidR="00C74899" w:rsidRDefault="00C74899">
      <w:pPr>
        <w:widowControl w:val="0"/>
        <w:pBdr>
          <w:top w:val="nil"/>
          <w:left w:val="nil"/>
          <w:bottom w:val="nil"/>
          <w:right w:val="nil"/>
          <w:between w:val="nil"/>
        </w:pBdr>
        <w:spacing w:before="1" w:after="0" w:line="240" w:lineRule="auto"/>
        <w:rPr>
          <w:rFonts w:ascii="Arial Narrow" w:eastAsia="Arial Narrow" w:hAnsi="Arial Narrow" w:cs="Arial Narrow"/>
          <w:color w:val="000000"/>
          <w:u w:val="single"/>
        </w:rPr>
      </w:pPr>
    </w:p>
    <w:p w:rsidR="00C74899" w:rsidRDefault="00C74899">
      <w:pPr>
        <w:widowControl w:val="0"/>
        <w:pBdr>
          <w:top w:val="nil"/>
          <w:left w:val="nil"/>
          <w:bottom w:val="nil"/>
          <w:right w:val="nil"/>
          <w:between w:val="nil"/>
        </w:pBdr>
        <w:spacing w:before="1" w:after="0" w:line="240" w:lineRule="auto"/>
        <w:rPr>
          <w:rFonts w:ascii="Arial Narrow" w:eastAsia="Arial Narrow" w:hAnsi="Arial Narrow" w:cs="Arial Narrow"/>
          <w:color w:val="000000"/>
          <w:u w:val="single"/>
        </w:rPr>
      </w:pPr>
    </w:p>
    <w:p w:rsidR="00C74899" w:rsidRDefault="00C74899">
      <w:pPr>
        <w:widowControl w:val="0"/>
        <w:pBdr>
          <w:top w:val="nil"/>
          <w:left w:val="nil"/>
          <w:bottom w:val="nil"/>
          <w:right w:val="nil"/>
          <w:between w:val="nil"/>
        </w:pBdr>
        <w:spacing w:before="1" w:after="0" w:line="240" w:lineRule="auto"/>
        <w:rPr>
          <w:rFonts w:ascii="Arial Narrow" w:eastAsia="Arial Narrow" w:hAnsi="Arial Narrow" w:cs="Arial Narrow"/>
          <w:color w:val="000000"/>
          <w:u w:val="single"/>
        </w:rPr>
      </w:pPr>
    </w:p>
    <w:p w:rsidR="00C74899" w:rsidRDefault="00C74899">
      <w:pPr>
        <w:widowControl w:val="0"/>
        <w:pBdr>
          <w:top w:val="nil"/>
          <w:left w:val="nil"/>
          <w:bottom w:val="nil"/>
          <w:right w:val="nil"/>
          <w:between w:val="nil"/>
        </w:pBdr>
        <w:spacing w:before="1" w:after="0" w:line="240" w:lineRule="auto"/>
        <w:rPr>
          <w:rFonts w:ascii="Arial Narrow" w:eastAsia="Arial Narrow" w:hAnsi="Arial Narrow" w:cs="Arial Narrow"/>
          <w:color w:val="000000"/>
          <w:u w:val="single"/>
        </w:rPr>
      </w:pPr>
    </w:p>
    <w:p w:rsidR="00C74899" w:rsidRDefault="00C74899">
      <w:pPr>
        <w:widowControl w:val="0"/>
        <w:pBdr>
          <w:top w:val="nil"/>
          <w:left w:val="nil"/>
          <w:bottom w:val="nil"/>
          <w:right w:val="nil"/>
          <w:between w:val="nil"/>
        </w:pBdr>
        <w:spacing w:before="1" w:after="0" w:line="240" w:lineRule="auto"/>
        <w:rPr>
          <w:rFonts w:ascii="Arial Narrow" w:eastAsia="Arial Narrow" w:hAnsi="Arial Narrow" w:cs="Arial Narrow"/>
          <w:color w:val="000000"/>
          <w:u w:val="single"/>
        </w:rPr>
      </w:pPr>
    </w:p>
    <w:p w:rsidR="00C74899" w:rsidRDefault="00C74899">
      <w:pPr>
        <w:widowControl w:val="0"/>
        <w:pBdr>
          <w:top w:val="nil"/>
          <w:left w:val="nil"/>
          <w:bottom w:val="nil"/>
          <w:right w:val="nil"/>
          <w:between w:val="nil"/>
        </w:pBdr>
        <w:spacing w:before="1" w:after="0" w:line="240" w:lineRule="auto"/>
        <w:rPr>
          <w:rFonts w:ascii="Arial Narrow" w:eastAsia="Arial Narrow" w:hAnsi="Arial Narrow" w:cs="Arial Narrow"/>
          <w:color w:val="000000"/>
          <w:u w:val="single"/>
        </w:rPr>
      </w:pPr>
    </w:p>
    <w:p w:rsidR="00C74899" w:rsidRDefault="00C74899">
      <w:pPr>
        <w:widowControl w:val="0"/>
        <w:pBdr>
          <w:top w:val="nil"/>
          <w:left w:val="nil"/>
          <w:bottom w:val="nil"/>
          <w:right w:val="nil"/>
          <w:between w:val="nil"/>
        </w:pBdr>
        <w:spacing w:before="1" w:after="0" w:line="240" w:lineRule="auto"/>
        <w:rPr>
          <w:rFonts w:ascii="Arial Narrow" w:eastAsia="Arial Narrow" w:hAnsi="Arial Narrow" w:cs="Arial Narrow"/>
          <w:color w:val="000000"/>
          <w:u w:val="single"/>
        </w:rPr>
      </w:pPr>
    </w:p>
    <w:p w:rsidR="00C74899" w:rsidRDefault="00C74899">
      <w:pPr>
        <w:widowControl w:val="0"/>
        <w:pBdr>
          <w:top w:val="nil"/>
          <w:left w:val="nil"/>
          <w:bottom w:val="nil"/>
          <w:right w:val="nil"/>
          <w:between w:val="nil"/>
        </w:pBdr>
        <w:spacing w:before="1" w:after="0" w:line="240" w:lineRule="auto"/>
        <w:rPr>
          <w:rFonts w:ascii="Arial Narrow" w:eastAsia="Arial Narrow" w:hAnsi="Arial Narrow" w:cs="Arial Narrow"/>
          <w:color w:val="000000"/>
          <w:u w:val="single"/>
        </w:rPr>
      </w:pPr>
    </w:p>
    <w:p w:rsidR="00C74899" w:rsidRDefault="00C74899">
      <w:pPr>
        <w:widowControl w:val="0"/>
        <w:pBdr>
          <w:top w:val="nil"/>
          <w:left w:val="nil"/>
          <w:bottom w:val="nil"/>
          <w:right w:val="nil"/>
          <w:between w:val="nil"/>
        </w:pBdr>
        <w:spacing w:before="1" w:after="0" w:line="240" w:lineRule="auto"/>
        <w:rPr>
          <w:rFonts w:ascii="Arial Narrow" w:eastAsia="Arial Narrow" w:hAnsi="Arial Narrow" w:cs="Arial Narrow"/>
          <w:color w:val="000000"/>
          <w:u w:val="single"/>
        </w:rPr>
      </w:pPr>
    </w:p>
    <w:p w:rsidR="00C74899" w:rsidRDefault="00C74899">
      <w:pPr>
        <w:widowControl w:val="0"/>
        <w:pBdr>
          <w:top w:val="nil"/>
          <w:left w:val="nil"/>
          <w:bottom w:val="nil"/>
          <w:right w:val="nil"/>
          <w:between w:val="nil"/>
        </w:pBdr>
        <w:spacing w:before="1" w:after="0" w:line="240" w:lineRule="auto"/>
        <w:rPr>
          <w:rFonts w:ascii="Arial Narrow" w:eastAsia="Arial Narrow" w:hAnsi="Arial Narrow" w:cs="Arial Narrow"/>
          <w:color w:val="000000"/>
          <w:u w:val="single"/>
        </w:rPr>
      </w:pPr>
    </w:p>
    <w:p w:rsidR="00C74899" w:rsidRDefault="00C74899">
      <w:pPr>
        <w:widowControl w:val="0"/>
        <w:pBdr>
          <w:top w:val="nil"/>
          <w:left w:val="nil"/>
          <w:bottom w:val="nil"/>
          <w:right w:val="nil"/>
          <w:between w:val="nil"/>
        </w:pBdr>
        <w:spacing w:before="1" w:after="0" w:line="240" w:lineRule="auto"/>
        <w:rPr>
          <w:rFonts w:ascii="Arial Narrow" w:eastAsia="Arial Narrow" w:hAnsi="Arial Narrow" w:cs="Arial Narrow"/>
          <w:color w:val="000000"/>
          <w:u w:val="single"/>
        </w:rPr>
      </w:pPr>
    </w:p>
    <w:p w:rsidR="00C74899" w:rsidRDefault="00C74899">
      <w:pPr>
        <w:widowControl w:val="0"/>
        <w:pBdr>
          <w:top w:val="nil"/>
          <w:left w:val="nil"/>
          <w:bottom w:val="nil"/>
          <w:right w:val="nil"/>
          <w:between w:val="nil"/>
        </w:pBdr>
        <w:spacing w:before="1" w:after="0" w:line="240" w:lineRule="auto"/>
        <w:rPr>
          <w:rFonts w:ascii="Arial Narrow" w:eastAsia="Arial Narrow" w:hAnsi="Arial Narrow" w:cs="Arial Narrow"/>
          <w:color w:val="000000"/>
          <w:u w:val="single"/>
        </w:rPr>
      </w:pPr>
    </w:p>
    <w:p w:rsidR="00C74899" w:rsidRDefault="00C74899">
      <w:pPr>
        <w:widowControl w:val="0"/>
        <w:pBdr>
          <w:top w:val="nil"/>
          <w:left w:val="nil"/>
          <w:bottom w:val="nil"/>
          <w:right w:val="nil"/>
          <w:between w:val="nil"/>
        </w:pBdr>
        <w:spacing w:before="1" w:after="0" w:line="240" w:lineRule="auto"/>
        <w:rPr>
          <w:rFonts w:ascii="Arial Narrow" w:eastAsia="Arial Narrow" w:hAnsi="Arial Narrow" w:cs="Arial Narrow"/>
          <w:color w:val="000000"/>
          <w:u w:val="single"/>
        </w:rPr>
      </w:pPr>
    </w:p>
    <w:p w:rsidR="00C74899" w:rsidRDefault="00C74899">
      <w:pPr>
        <w:widowControl w:val="0"/>
        <w:pBdr>
          <w:top w:val="nil"/>
          <w:left w:val="nil"/>
          <w:bottom w:val="nil"/>
          <w:right w:val="nil"/>
          <w:between w:val="nil"/>
        </w:pBdr>
        <w:spacing w:before="1" w:after="0" w:line="240" w:lineRule="auto"/>
        <w:rPr>
          <w:rFonts w:ascii="Arial Narrow" w:eastAsia="Arial Narrow" w:hAnsi="Arial Narrow" w:cs="Arial Narrow"/>
          <w:color w:val="000000"/>
          <w:u w:val="single"/>
        </w:rPr>
      </w:pPr>
    </w:p>
    <w:p w:rsidR="00C74899" w:rsidRDefault="00C74899">
      <w:pPr>
        <w:widowControl w:val="0"/>
        <w:pBdr>
          <w:top w:val="nil"/>
          <w:left w:val="nil"/>
          <w:bottom w:val="nil"/>
          <w:right w:val="nil"/>
          <w:between w:val="nil"/>
        </w:pBdr>
        <w:spacing w:before="1" w:after="0" w:line="240" w:lineRule="auto"/>
        <w:rPr>
          <w:rFonts w:ascii="Arial Narrow" w:eastAsia="Arial Narrow" w:hAnsi="Arial Narrow" w:cs="Arial Narrow"/>
          <w:color w:val="000000"/>
          <w:u w:val="single"/>
        </w:rPr>
      </w:pPr>
    </w:p>
    <w:p w:rsidR="00C74899" w:rsidRDefault="00C74899">
      <w:pPr>
        <w:widowControl w:val="0"/>
        <w:pBdr>
          <w:top w:val="nil"/>
          <w:left w:val="nil"/>
          <w:bottom w:val="nil"/>
          <w:right w:val="nil"/>
          <w:between w:val="nil"/>
        </w:pBdr>
        <w:spacing w:before="1" w:after="0" w:line="240" w:lineRule="auto"/>
        <w:rPr>
          <w:rFonts w:ascii="Arial Narrow" w:eastAsia="Arial Narrow" w:hAnsi="Arial Narrow" w:cs="Arial Narrow"/>
          <w:color w:val="000000"/>
          <w:u w:val="single"/>
        </w:rPr>
      </w:pPr>
    </w:p>
    <w:p w:rsidR="00C74899" w:rsidRDefault="00C74899">
      <w:pPr>
        <w:widowControl w:val="0"/>
        <w:pBdr>
          <w:top w:val="nil"/>
          <w:left w:val="nil"/>
          <w:bottom w:val="nil"/>
          <w:right w:val="nil"/>
          <w:between w:val="nil"/>
        </w:pBdr>
        <w:spacing w:before="1" w:after="0" w:line="240" w:lineRule="auto"/>
        <w:rPr>
          <w:rFonts w:ascii="Arial Narrow" w:eastAsia="Arial Narrow" w:hAnsi="Arial Narrow" w:cs="Arial Narrow"/>
          <w:color w:val="000000"/>
          <w:u w:val="single"/>
        </w:rPr>
      </w:pPr>
    </w:p>
    <w:p w:rsidR="00C74899" w:rsidRDefault="00C74899">
      <w:pPr>
        <w:widowControl w:val="0"/>
        <w:pBdr>
          <w:top w:val="nil"/>
          <w:left w:val="nil"/>
          <w:bottom w:val="nil"/>
          <w:right w:val="nil"/>
          <w:between w:val="nil"/>
        </w:pBdr>
        <w:spacing w:before="1" w:after="0" w:line="240" w:lineRule="auto"/>
        <w:rPr>
          <w:rFonts w:ascii="Arial Narrow" w:eastAsia="Arial Narrow" w:hAnsi="Arial Narrow" w:cs="Arial Narrow"/>
          <w:color w:val="000000"/>
          <w:u w:val="single"/>
        </w:rPr>
      </w:pPr>
    </w:p>
    <w:p w:rsidR="00C74899" w:rsidRDefault="00C74899">
      <w:pPr>
        <w:widowControl w:val="0"/>
        <w:pBdr>
          <w:top w:val="nil"/>
          <w:left w:val="nil"/>
          <w:bottom w:val="nil"/>
          <w:right w:val="nil"/>
          <w:between w:val="nil"/>
        </w:pBdr>
        <w:spacing w:before="1" w:after="0" w:line="240" w:lineRule="auto"/>
        <w:rPr>
          <w:rFonts w:ascii="Arial Narrow" w:eastAsia="Arial Narrow" w:hAnsi="Arial Narrow" w:cs="Arial Narrow"/>
          <w:color w:val="000000"/>
          <w:u w:val="single"/>
        </w:rPr>
      </w:pPr>
    </w:p>
    <w:p w:rsidR="00C74899" w:rsidRDefault="00C74899">
      <w:pPr>
        <w:widowControl w:val="0"/>
        <w:pBdr>
          <w:top w:val="nil"/>
          <w:left w:val="nil"/>
          <w:bottom w:val="nil"/>
          <w:right w:val="nil"/>
          <w:between w:val="nil"/>
        </w:pBdr>
        <w:spacing w:before="1" w:after="0" w:line="240" w:lineRule="auto"/>
        <w:rPr>
          <w:rFonts w:ascii="Arial Narrow" w:eastAsia="Arial Narrow" w:hAnsi="Arial Narrow" w:cs="Arial Narrow"/>
          <w:color w:val="000000"/>
          <w:u w:val="single"/>
        </w:rPr>
      </w:pPr>
    </w:p>
    <w:p w:rsidR="00C74899" w:rsidRDefault="00C74899">
      <w:pPr>
        <w:widowControl w:val="0"/>
        <w:pBdr>
          <w:top w:val="nil"/>
          <w:left w:val="nil"/>
          <w:bottom w:val="nil"/>
          <w:right w:val="nil"/>
          <w:between w:val="nil"/>
        </w:pBdr>
        <w:spacing w:before="1" w:after="0" w:line="240" w:lineRule="auto"/>
        <w:rPr>
          <w:rFonts w:ascii="Arial Narrow" w:eastAsia="Arial Narrow" w:hAnsi="Arial Narrow" w:cs="Arial Narrow"/>
          <w:color w:val="000000"/>
          <w:u w:val="single"/>
        </w:rPr>
      </w:pPr>
    </w:p>
    <w:p w:rsidR="00C74899" w:rsidRDefault="00C74899">
      <w:pPr>
        <w:widowControl w:val="0"/>
        <w:pBdr>
          <w:top w:val="nil"/>
          <w:left w:val="nil"/>
          <w:bottom w:val="nil"/>
          <w:right w:val="nil"/>
          <w:between w:val="nil"/>
        </w:pBdr>
        <w:spacing w:before="1" w:after="0" w:line="240" w:lineRule="auto"/>
        <w:rPr>
          <w:rFonts w:ascii="Arial Narrow" w:eastAsia="Arial Narrow" w:hAnsi="Arial Narrow" w:cs="Arial Narrow"/>
          <w:color w:val="000000"/>
          <w:u w:val="single"/>
        </w:rPr>
      </w:pPr>
    </w:p>
    <w:p w:rsidR="00C74899" w:rsidRDefault="00C74899">
      <w:pPr>
        <w:widowControl w:val="0"/>
        <w:pBdr>
          <w:top w:val="nil"/>
          <w:left w:val="nil"/>
          <w:bottom w:val="nil"/>
          <w:right w:val="nil"/>
          <w:between w:val="nil"/>
        </w:pBdr>
        <w:spacing w:before="1" w:after="0" w:line="240" w:lineRule="auto"/>
        <w:rPr>
          <w:rFonts w:ascii="Arial Narrow" w:eastAsia="Arial Narrow" w:hAnsi="Arial Narrow" w:cs="Arial Narrow"/>
          <w:color w:val="000000"/>
          <w:u w:val="single"/>
        </w:rPr>
      </w:pPr>
    </w:p>
    <w:p w:rsidR="00C74899" w:rsidRDefault="00C74899">
      <w:pPr>
        <w:widowControl w:val="0"/>
        <w:pBdr>
          <w:top w:val="nil"/>
          <w:left w:val="nil"/>
          <w:bottom w:val="nil"/>
          <w:right w:val="nil"/>
          <w:between w:val="nil"/>
        </w:pBdr>
        <w:spacing w:before="1" w:after="0" w:line="240" w:lineRule="auto"/>
        <w:rPr>
          <w:rFonts w:ascii="Arial Narrow" w:eastAsia="Arial Narrow" w:hAnsi="Arial Narrow" w:cs="Arial Narrow"/>
          <w:color w:val="000000"/>
          <w:u w:val="single"/>
        </w:rPr>
      </w:pPr>
    </w:p>
    <w:p w:rsidR="00C74899" w:rsidRDefault="00175DAE">
      <w:pPr>
        <w:ind w:left="360"/>
        <w:jc w:val="both"/>
        <w:rPr>
          <w:rFonts w:ascii="Arial Narrow" w:eastAsia="Arial Narrow" w:hAnsi="Arial Narrow" w:cs="Arial Narrow"/>
          <w:b/>
        </w:rPr>
      </w:pPr>
      <w:r>
        <w:rPr>
          <w:rFonts w:ascii="Arial Narrow" w:eastAsia="Arial Narrow" w:hAnsi="Arial Narrow" w:cs="Arial Narrow"/>
          <w:b/>
          <w:sz w:val="20"/>
          <w:szCs w:val="20"/>
        </w:rPr>
        <w:t>ALLEGATO C –</w:t>
      </w:r>
      <w:r>
        <w:rPr>
          <w:rFonts w:ascii="Arial Narrow" w:eastAsia="Arial Narrow" w:hAnsi="Arial Narrow" w:cs="Arial Narrow"/>
          <w:b/>
        </w:rPr>
        <w:t xml:space="preserve"> Modulo di delega al GAL per l’accesso all’anagrafe delle aziende agricole</w:t>
      </w:r>
    </w:p>
    <w:p w:rsidR="00C74899" w:rsidRDefault="00175DAE">
      <w:pPr>
        <w:jc w:val="both"/>
        <w:rPr>
          <w:rFonts w:ascii="Arial Narrow" w:eastAsia="Arial Narrow" w:hAnsi="Arial Narrow" w:cs="Arial Narrow"/>
          <w:b/>
        </w:rPr>
      </w:pPr>
      <w:r>
        <w:rPr>
          <w:rFonts w:ascii="Arial Narrow" w:eastAsia="Arial Narrow" w:hAnsi="Arial Narrow" w:cs="Arial Narrow"/>
          <w:b/>
        </w:rPr>
        <w:t>Mandato al GAL per la consultazione del fascicolo anagrafico di competenza della Regione Emilia-Romagna.</w:t>
      </w:r>
    </w:p>
    <w:p w:rsidR="00C74899" w:rsidRDefault="00C74899">
      <w:pPr>
        <w:jc w:val="both"/>
        <w:rPr>
          <w:rFonts w:ascii="Arial Narrow" w:eastAsia="Arial Narrow" w:hAnsi="Arial Narrow" w:cs="Arial Narrow"/>
        </w:rPr>
      </w:pPr>
    </w:p>
    <w:p w:rsidR="00C74899" w:rsidRDefault="00175DAE">
      <w:pPr>
        <w:jc w:val="both"/>
        <w:rPr>
          <w:rFonts w:ascii="Arial Narrow" w:eastAsia="Arial Narrow" w:hAnsi="Arial Narrow" w:cs="Arial Narrow"/>
        </w:rPr>
      </w:pPr>
      <w:r>
        <w:rPr>
          <w:rFonts w:ascii="Arial Narrow" w:eastAsia="Arial Narrow" w:hAnsi="Arial Narrow" w:cs="Arial Narrow"/>
        </w:rPr>
        <w:t>Il sottoscritto (legale rappresentante)  …………………………………………….. munito del potere di rappresentanza  C.F. ............................................ de</w:t>
      </w:r>
      <w:r>
        <w:rPr>
          <w:rFonts w:ascii="Arial Narrow" w:eastAsia="Arial Narrow" w:hAnsi="Arial Narrow" w:cs="Arial Narrow"/>
        </w:rPr>
        <w:t>ll’impresa iscritta all'Anagrafe regionale delle aziende agricole (Reg. RER n.17/2003) con CUAA ......................................,</w:t>
      </w:r>
    </w:p>
    <w:p w:rsidR="00C74899" w:rsidRDefault="00175DAE">
      <w:pPr>
        <w:jc w:val="center"/>
        <w:rPr>
          <w:rFonts w:ascii="Arial Narrow" w:eastAsia="Arial Narrow" w:hAnsi="Arial Narrow" w:cs="Arial Narrow"/>
        </w:rPr>
      </w:pPr>
      <w:r>
        <w:rPr>
          <w:rFonts w:ascii="Arial Narrow" w:eastAsia="Arial Narrow" w:hAnsi="Arial Narrow" w:cs="Arial Narrow"/>
        </w:rPr>
        <w:t>CONFERISCE</w:t>
      </w:r>
    </w:p>
    <w:p w:rsidR="00C74899" w:rsidRDefault="00175DAE">
      <w:pPr>
        <w:jc w:val="both"/>
        <w:rPr>
          <w:rFonts w:ascii="Arial Narrow" w:eastAsia="Arial Narrow" w:hAnsi="Arial Narrow" w:cs="Arial Narrow"/>
          <w:b/>
        </w:rPr>
      </w:pPr>
      <w:r>
        <w:rPr>
          <w:rFonts w:ascii="Arial Narrow" w:eastAsia="Arial Narrow" w:hAnsi="Arial Narrow" w:cs="Arial Narrow"/>
        </w:rPr>
        <w:t xml:space="preserve">autorizzazione al </w:t>
      </w:r>
      <w:r>
        <w:rPr>
          <w:rFonts w:ascii="Arial Narrow" w:eastAsia="Arial Narrow" w:hAnsi="Arial Narrow" w:cs="Arial Narrow"/>
          <w:b/>
        </w:rPr>
        <w:t>GAL ANTICO FRIGNANO E APPENNINO REGGIANO C.F. 02232330361</w:t>
      </w:r>
      <w:r>
        <w:rPr>
          <w:rFonts w:ascii="Arial Narrow" w:eastAsia="Arial Narrow" w:hAnsi="Arial Narrow" w:cs="Arial Narrow"/>
        </w:rPr>
        <w:t xml:space="preserve"> per la consultazione del fascicolo anagrafico, in base all’art. 17 regolamento regionale n. 2/2007, di cui alla deliberazione della Giunta Regionale n. 1789/2017 (convenzione tra i Gruppi di Azione Locale – GAL e la Regione Emilia-Romagna).</w:t>
      </w:r>
    </w:p>
    <w:p w:rsidR="00C74899" w:rsidRDefault="00175DAE">
      <w:pPr>
        <w:jc w:val="both"/>
        <w:rPr>
          <w:rFonts w:ascii="Arial Narrow" w:eastAsia="Arial Narrow" w:hAnsi="Arial Narrow" w:cs="Arial Narrow"/>
        </w:rPr>
      </w:pPr>
      <w:r>
        <w:rPr>
          <w:rFonts w:ascii="Arial Narrow" w:eastAsia="Arial Narrow" w:hAnsi="Arial Narrow" w:cs="Arial Narrow"/>
          <w:b/>
        </w:rPr>
        <w:t>Dichiara altre</w:t>
      </w:r>
      <w:r>
        <w:rPr>
          <w:rFonts w:ascii="Arial Narrow" w:eastAsia="Arial Narrow" w:hAnsi="Arial Narrow" w:cs="Arial Narrow"/>
          <w:b/>
        </w:rPr>
        <w:t>sì che il presente documento è conservato in originale presso la sede in cui opera il mandatario e che le copie dei documenti, consegnati dall’interessato per l’espletamento dell’incarico, sono corrispondenti agli originali.</w:t>
      </w:r>
    </w:p>
    <w:p w:rsidR="00C74899" w:rsidRDefault="00175DAE">
      <w:pPr>
        <w:jc w:val="both"/>
        <w:rPr>
          <w:rFonts w:ascii="Arial Narrow" w:eastAsia="Arial Narrow" w:hAnsi="Arial Narrow" w:cs="Arial Narrow"/>
        </w:rPr>
      </w:pPr>
      <w:r>
        <w:rPr>
          <w:rFonts w:ascii="Arial Narrow" w:eastAsia="Arial Narrow" w:hAnsi="Arial Narrow" w:cs="Arial Narrow"/>
        </w:rPr>
        <w:t xml:space="preserve">Il consenso è stato reso: </w:t>
      </w:r>
    </w:p>
    <w:p w:rsidR="00C74899" w:rsidRDefault="00175DAE">
      <w:pPr>
        <w:jc w:val="both"/>
        <w:rPr>
          <w:rFonts w:ascii="Arial Narrow" w:eastAsia="Arial Narrow" w:hAnsi="Arial Narrow" w:cs="Arial Narrow"/>
        </w:rPr>
      </w:pPr>
      <w:r>
        <w:rPr>
          <w:rFonts w:ascii="Arial Narrow" w:eastAsia="Arial Narrow" w:hAnsi="Arial Narrow" w:cs="Arial Narrow"/>
        </w:rPr>
        <w:t xml:space="preserve">per </w:t>
      </w:r>
      <w:r>
        <w:rPr>
          <w:rFonts w:ascii="Arial Narrow" w:eastAsia="Arial Narrow" w:hAnsi="Arial Narrow" w:cs="Arial Narrow"/>
        </w:rPr>
        <w:t xml:space="preserve">la consultazione del fascicolo anagrafico, in base all’art. 17 regolamento regionale n. 2/2007, di cui alla deliberazione della Giunta Regionale </w:t>
      </w:r>
      <w:r>
        <w:rPr>
          <w:rFonts w:ascii="Arial Narrow" w:eastAsia="Arial Narrow" w:hAnsi="Arial Narrow" w:cs="Arial Narrow"/>
          <w:b/>
        </w:rPr>
        <w:t xml:space="preserve">n. 1789/2017 </w:t>
      </w:r>
      <w:r>
        <w:rPr>
          <w:rFonts w:ascii="Arial Narrow" w:eastAsia="Arial Narrow" w:hAnsi="Arial Narrow" w:cs="Arial Narrow"/>
        </w:rPr>
        <w:t>(convenzione tra i Gruppi di Azione Locale – GAL e la Regione Emilia-Romagna).</w:t>
      </w:r>
    </w:p>
    <w:p w:rsidR="00C74899" w:rsidRDefault="00175DAE">
      <w:pPr>
        <w:jc w:val="both"/>
        <w:rPr>
          <w:rFonts w:ascii="Arial Narrow" w:eastAsia="Arial Narrow" w:hAnsi="Arial Narrow" w:cs="Arial Narrow"/>
        </w:rPr>
      </w:pPr>
      <w:r>
        <w:rPr>
          <w:rFonts w:ascii="Arial Narrow" w:eastAsia="Arial Narrow" w:hAnsi="Arial Narrow" w:cs="Arial Narrow"/>
          <w:b/>
          <w:u w:val="single"/>
        </w:rPr>
        <w:t>PRIVACY</w:t>
      </w:r>
    </w:p>
    <w:p w:rsidR="00C74899" w:rsidRDefault="00175DAE">
      <w:pPr>
        <w:jc w:val="both"/>
        <w:rPr>
          <w:rFonts w:ascii="Arial Narrow" w:eastAsia="Arial Narrow" w:hAnsi="Arial Narrow" w:cs="Arial Narrow"/>
        </w:rPr>
      </w:pPr>
      <w:bookmarkStart w:id="45" w:name="_heading=h.xgb77c745mn5" w:colFirst="0" w:colLast="0"/>
      <w:bookmarkEnd w:id="45"/>
      <w:r>
        <w:rPr>
          <w:rFonts w:ascii="Arial Narrow" w:eastAsia="Arial Narrow" w:hAnsi="Arial Narrow" w:cs="Arial Narrow"/>
        </w:rPr>
        <w:t>Presa visio</w:t>
      </w:r>
      <w:r>
        <w:rPr>
          <w:rFonts w:ascii="Arial Narrow" w:eastAsia="Arial Narrow" w:hAnsi="Arial Narrow" w:cs="Arial Narrow"/>
        </w:rPr>
        <w:t xml:space="preserve">ne dell'informativa per il trattamento dei dati personali ex GDPR 679/2016, </w:t>
      </w:r>
      <w:r>
        <w:rPr>
          <w:rFonts w:ascii="Arial Narrow" w:eastAsia="Arial Narrow" w:hAnsi="Arial Narrow" w:cs="Arial Narrow"/>
          <w:b/>
        </w:rPr>
        <w:t>ho autorizzato il trattamento dei dati personali da parte del mandatario</w:t>
      </w:r>
      <w:r>
        <w:rPr>
          <w:rFonts w:ascii="Arial Narrow" w:eastAsia="Arial Narrow" w:hAnsi="Arial Narrow" w:cs="Arial Narrow"/>
        </w:rPr>
        <w:t>, esteso alla comunicazione alla Regione Emilia-Romagna, per l’effettuazione di operazioni di trattamento me</w:t>
      </w:r>
      <w:r>
        <w:rPr>
          <w:rFonts w:ascii="Arial Narrow" w:eastAsia="Arial Narrow" w:hAnsi="Arial Narrow" w:cs="Arial Narrow"/>
        </w:rPr>
        <w:t>diante il collegamento con il Sistema informativo agricolo regionale (SIAG) per l’espletamento del/degli adempimenti amministrativi riferiti all’incarico conferito.</w:t>
      </w:r>
    </w:p>
    <w:p w:rsidR="00C74899" w:rsidRDefault="00175DAE">
      <w:pPr>
        <w:jc w:val="both"/>
        <w:rPr>
          <w:rFonts w:ascii="Arial Narrow" w:eastAsia="Arial Narrow" w:hAnsi="Arial Narrow" w:cs="Arial Narrow"/>
        </w:rPr>
      </w:pPr>
      <w:r>
        <w:rPr>
          <w:rFonts w:ascii="Arial Narrow" w:eastAsia="Arial Narrow" w:hAnsi="Arial Narrow" w:cs="Arial Narrow"/>
        </w:rPr>
        <w:t>Luogo .....................</w:t>
      </w:r>
    </w:p>
    <w:p w:rsidR="00C74899" w:rsidRDefault="00175DAE">
      <w:pPr>
        <w:jc w:val="both"/>
        <w:rPr>
          <w:rFonts w:ascii="Arial Narrow" w:eastAsia="Arial Narrow" w:hAnsi="Arial Narrow" w:cs="Arial Narrow"/>
        </w:rPr>
      </w:pPr>
      <w:r>
        <w:rPr>
          <w:rFonts w:ascii="Arial Narrow" w:eastAsia="Arial Narrow" w:hAnsi="Arial Narrow" w:cs="Arial Narrow"/>
        </w:rPr>
        <w:t>Data  .....................</w:t>
      </w:r>
      <w:r>
        <w:rPr>
          <w:rFonts w:ascii="Arial Narrow" w:eastAsia="Arial Narrow" w:hAnsi="Arial Narrow" w:cs="Arial Narrow"/>
        </w:rPr>
        <w:tab/>
      </w:r>
    </w:p>
    <w:p w:rsidR="00C74899" w:rsidRDefault="00175DAE">
      <w:pPr>
        <w:jc w:val="both"/>
        <w:rPr>
          <w:rFonts w:ascii="Arial Narrow" w:eastAsia="Arial Narrow" w:hAnsi="Arial Narrow" w:cs="Arial Narrow"/>
        </w:rPr>
      </w:pPr>
      <w:r>
        <w:rPr>
          <w:rFonts w:ascii="Arial Narrow" w:eastAsia="Arial Narrow" w:hAnsi="Arial Narrow" w:cs="Arial Narrow"/>
        </w:rPr>
        <w:t>Firma autografa del mandante  ....</w:t>
      </w:r>
      <w:r>
        <w:rPr>
          <w:rFonts w:ascii="Arial Narrow" w:eastAsia="Arial Narrow" w:hAnsi="Arial Narrow" w:cs="Arial Narrow"/>
        </w:rPr>
        <w:t>...................................</w:t>
      </w:r>
    </w:p>
    <w:p w:rsidR="00C74899" w:rsidRDefault="00175DAE">
      <w:pPr>
        <w:jc w:val="both"/>
        <w:rPr>
          <w:rFonts w:ascii="Arial Narrow" w:eastAsia="Arial Narrow" w:hAnsi="Arial Narrow" w:cs="Arial Narrow"/>
        </w:rPr>
      </w:pPr>
      <w:r>
        <w:rPr>
          <w:rFonts w:ascii="Arial Narrow" w:eastAsia="Arial Narrow" w:hAnsi="Arial Narrow" w:cs="Arial Narrow"/>
        </w:rPr>
        <w:t>NOTE SUPPLEMENTARI:</w:t>
      </w:r>
    </w:p>
    <w:p w:rsidR="00C74899" w:rsidRDefault="00175DAE">
      <w:pPr>
        <w:jc w:val="both"/>
        <w:rPr>
          <w:rFonts w:ascii="Arial Narrow" w:eastAsia="Arial Narrow" w:hAnsi="Arial Narrow" w:cs="Arial Narrow"/>
        </w:rPr>
      </w:pPr>
      <w:r>
        <w:rPr>
          <w:rFonts w:ascii="Arial Narrow" w:eastAsia="Arial Narrow" w:hAnsi="Arial Narrow" w:cs="Arial Narrow"/>
        </w:rPr>
        <w:t>(1) Il testo del mandato contiene le disposizioni minime vincolanti da trasmettere all’Amministrazione Regionale. Il modello è acquisito con scansione con allegata copia fronte/retro di un valido documento d’identità del sottoscrittore (pdf o p7m).</w:t>
      </w:r>
    </w:p>
    <w:p w:rsidR="00C74899" w:rsidRDefault="00C74899">
      <w:pPr>
        <w:widowControl w:val="0"/>
        <w:pBdr>
          <w:top w:val="nil"/>
          <w:left w:val="nil"/>
          <w:bottom w:val="nil"/>
          <w:right w:val="nil"/>
          <w:between w:val="nil"/>
        </w:pBdr>
        <w:spacing w:before="1" w:after="0" w:line="240" w:lineRule="auto"/>
        <w:rPr>
          <w:rFonts w:ascii="Arial Narrow" w:eastAsia="Arial Narrow" w:hAnsi="Arial Narrow" w:cs="Arial Narrow"/>
          <w:color w:val="000000"/>
        </w:rPr>
      </w:pPr>
    </w:p>
    <w:p w:rsidR="00C74899" w:rsidRDefault="00C74899">
      <w:pPr>
        <w:widowControl w:val="0"/>
        <w:pBdr>
          <w:top w:val="nil"/>
          <w:left w:val="nil"/>
          <w:bottom w:val="nil"/>
          <w:right w:val="nil"/>
          <w:between w:val="nil"/>
        </w:pBdr>
        <w:spacing w:before="1" w:after="0" w:line="240" w:lineRule="auto"/>
        <w:rPr>
          <w:rFonts w:ascii="Arial Narrow" w:eastAsia="Arial Narrow" w:hAnsi="Arial Narrow" w:cs="Arial Narrow"/>
          <w:color w:val="000000"/>
        </w:rPr>
      </w:pPr>
    </w:p>
    <w:p w:rsidR="00C74899" w:rsidRDefault="00C74899">
      <w:pPr>
        <w:widowControl w:val="0"/>
        <w:pBdr>
          <w:top w:val="nil"/>
          <w:left w:val="nil"/>
          <w:bottom w:val="nil"/>
          <w:right w:val="nil"/>
          <w:between w:val="nil"/>
        </w:pBdr>
        <w:spacing w:before="1" w:after="0" w:line="240" w:lineRule="auto"/>
        <w:rPr>
          <w:rFonts w:ascii="Arial Narrow" w:eastAsia="Arial Narrow" w:hAnsi="Arial Narrow" w:cs="Arial Narrow"/>
          <w:color w:val="000000"/>
        </w:rPr>
      </w:pPr>
    </w:p>
    <w:p w:rsidR="00C74899" w:rsidRDefault="00C74899">
      <w:pPr>
        <w:widowControl w:val="0"/>
        <w:pBdr>
          <w:top w:val="nil"/>
          <w:left w:val="nil"/>
          <w:bottom w:val="nil"/>
          <w:right w:val="nil"/>
          <w:between w:val="nil"/>
        </w:pBdr>
        <w:spacing w:before="1" w:after="0" w:line="240" w:lineRule="auto"/>
        <w:rPr>
          <w:rFonts w:ascii="Arial Narrow" w:eastAsia="Arial Narrow" w:hAnsi="Arial Narrow" w:cs="Arial Narrow"/>
          <w:color w:val="000000"/>
        </w:rPr>
      </w:pPr>
    </w:p>
    <w:p w:rsidR="00C74899" w:rsidRDefault="00C74899">
      <w:pPr>
        <w:widowControl w:val="0"/>
        <w:pBdr>
          <w:top w:val="nil"/>
          <w:left w:val="nil"/>
          <w:bottom w:val="nil"/>
          <w:right w:val="nil"/>
          <w:between w:val="nil"/>
        </w:pBdr>
        <w:spacing w:before="1" w:after="0" w:line="240" w:lineRule="auto"/>
        <w:rPr>
          <w:rFonts w:ascii="Arial Narrow" w:eastAsia="Arial Narrow" w:hAnsi="Arial Narrow" w:cs="Arial Narrow"/>
          <w:color w:val="000000"/>
        </w:rPr>
      </w:pPr>
    </w:p>
    <w:p w:rsidR="00C74899" w:rsidRDefault="00C74899">
      <w:pPr>
        <w:widowControl w:val="0"/>
        <w:pBdr>
          <w:top w:val="nil"/>
          <w:left w:val="nil"/>
          <w:bottom w:val="nil"/>
          <w:right w:val="nil"/>
          <w:between w:val="nil"/>
        </w:pBdr>
        <w:spacing w:before="1" w:after="0" w:line="240" w:lineRule="auto"/>
        <w:rPr>
          <w:rFonts w:ascii="Arial Narrow" w:eastAsia="Arial Narrow" w:hAnsi="Arial Narrow" w:cs="Arial Narrow"/>
          <w:color w:val="000000"/>
        </w:rPr>
      </w:pPr>
    </w:p>
    <w:p w:rsidR="00C74899" w:rsidRDefault="00C74899">
      <w:pPr>
        <w:widowControl w:val="0"/>
        <w:pBdr>
          <w:top w:val="nil"/>
          <w:left w:val="nil"/>
          <w:bottom w:val="nil"/>
          <w:right w:val="nil"/>
          <w:between w:val="nil"/>
        </w:pBdr>
        <w:spacing w:before="1" w:after="0" w:line="240" w:lineRule="auto"/>
        <w:rPr>
          <w:rFonts w:ascii="Arial Narrow" w:eastAsia="Arial Narrow" w:hAnsi="Arial Narrow" w:cs="Arial Narrow"/>
          <w:color w:val="000000"/>
        </w:rPr>
      </w:pPr>
    </w:p>
    <w:p w:rsidR="00C74899" w:rsidRDefault="00C74899">
      <w:pPr>
        <w:widowControl w:val="0"/>
        <w:pBdr>
          <w:top w:val="nil"/>
          <w:left w:val="nil"/>
          <w:bottom w:val="nil"/>
          <w:right w:val="nil"/>
          <w:between w:val="nil"/>
        </w:pBdr>
        <w:spacing w:before="1" w:after="0" w:line="240" w:lineRule="auto"/>
        <w:rPr>
          <w:rFonts w:ascii="Arial Narrow" w:eastAsia="Arial Narrow" w:hAnsi="Arial Narrow" w:cs="Arial Narrow"/>
          <w:color w:val="000000"/>
        </w:rPr>
      </w:pPr>
    </w:p>
    <w:p w:rsidR="00C74899" w:rsidRDefault="00C74899">
      <w:pPr>
        <w:widowControl w:val="0"/>
        <w:pBdr>
          <w:top w:val="nil"/>
          <w:left w:val="nil"/>
          <w:bottom w:val="nil"/>
          <w:right w:val="nil"/>
          <w:between w:val="nil"/>
        </w:pBdr>
        <w:spacing w:before="1" w:after="0" w:line="240" w:lineRule="auto"/>
        <w:rPr>
          <w:rFonts w:ascii="Arial Narrow" w:eastAsia="Arial Narrow" w:hAnsi="Arial Narrow" w:cs="Arial Narrow"/>
          <w:color w:val="000000"/>
        </w:rPr>
      </w:pPr>
    </w:p>
    <w:p w:rsidR="00C74899" w:rsidRDefault="00C74899">
      <w:pPr>
        <w:widowControl w:val="0"/>
        <w:pBdr>
          <w:top w:val="nil"/>
          <w:left w:val="nil"/>
          <w:bottom w:val="nil"/>
          <w:right w:val="nil"/>
          <w:between w:val="nil"/>
        </w:pBdr>
        <w:spacing w:before="1" w:after="0" w:line="240" w:lineRule="auto"/>
        <w:rPr>
          <w:rFonts w:ascii="Arial Narrow" w:eastAsia="Arial Narrow" w:hAnsi="Arial Narrow" w:cs="Arial Narrow"/>
          <w:color w:val="000000"/>
        </w:rPr>
      </w:pPr>
    </w:p>
    <w:p w:rsidR="00C74899" w:rsidRDefault="00C74899">
      <w:pPr>
        <w:widowControl w:val="0"/>
        <w:pBdr>
          <w:top w:val="nil"/>
          <w:left w:val="nil"/>
          <w:bottom w:val="nil"/>
          <w:right w:val="nil"/>
          <w:between w:val="nil"/>
        </w:pBdr>
        <w:spacing w:before="1" w:after="0" w:line="240" w:lineRule="auto"/>
        <w:rPr>
          <w:rFonts w:ascii="Arial Narrow" w:eastAsia="Arial Narrow" w:hAnsi="Arial Narrow" w:cs="Arial Narrow"/>
          <w:color w:val="000000"/>
        </w:rPr>
      </w:pPr>
    </w:p>
    <w:p w:rsidR="00C74899" w:rsidRDefault="00C74899">
      <w:pPr>
        <w:widowControl w:val="0"/>
        <w:pBdr>
          <w:top w:val="nil"/>
          <w:left w:val="nil"/>
          <w:bottom w:val="nil"/>
          <w:right w:val="nil"/>
          <w:between w:val="nil"/>
        </w:pBdr>
        <w:spacing w:before="1" w:after="0" w:line="240" w:lineRule="auto"/>
        <w:rPr>
          <w:rFonts w:ascii="Arial Narrow" w:eastAsia="Arial Narrow" w:hAnsi="Arial Narrow" w:cs="Arial Narrow"/>
          <w:color w:val="000000"/>
        </w:rPr>
      </w:pPr>
    </w:p>
    <w:p w:rsidR="00C74899" w:rsidRDefault="00C74899">
      <w:pPr>
        <w:widowControl w:val="0"/>
        <w:pBdr>
          <w:top w:val="nil"/>
          <w:left w:val="nil"/>
          <w:bottom w:val="nil"/>
          <w:right w:val="nil"/>
          <w:between w:val="nil"/>
        </w:pBdr>
        <w:spacing w:before="1" w:after="0" w:line="240" w:lineRule="auto"/>
        <w:rPr>
          <w:rFonts w:ascii="Arial Narrow" w:eastAsia="Arial Narrow" w:hAnsi="Arial Narrow" w:cs="Arial Narrow"/>
          <w:color w:val="000000"/>
        </w:rPr>
      </w:pPr>
    </w:p>
    <w:p w:rsidR="00C74899" w:rsidRDefault="00C74899">
      <w:pPr>
        <w:widowControl w:val="0"/>
        <w:pBdr>
          <w:top w:val="nil"/>
          <w:left w:val="nil"/>
          <w:bottom w:val="nil"/>
          <w:right w:val="nil"/>
          <w:between w:val="nil"/>
        </w:pBdr>
        <w:spacing w:before="1" w:after="0" w:line="240" w:lineRule="auto"/>
        <w:rPr>
          <w:rFonts w:ascii="Arial Narrow" w:eastAsia="Arial Narrow" w:hAnsi="Arial Narrow" w:cs="Arial Narrow"/>
          <w:color w:val="000000"/>
        </w:rPr>
      </w:pPr>
    </w:p>
    <w:p w:rsidR="00C74899" w:rsidRDefault="00C74899">
      <w:pPr>
        <w:widowControl w:val="0"/>
        <w:pBdr>
          <w:top w:val="nil"/>
          <w:left w:val="nil"/>
          <w:bottom w:val="nil"/>
          <w:right w:val="nil"/>
          <w:between w:val="nil"/>
        </w:pBdr>
        <w:spacing w:before="1" w:after="0" w:line="240" w:lineRule="auto"/>
        <w:rPr>
          <w:rFonts w:ascii="Arial Narrow" w:eastAsia="Arial Narrow" w:hAnsi="Arial Narrow" w:cs="Arial Narrow"/>
          <w:color w:val="000000"/>
        </w:rPr>
      </w:pPr>
    </w:p>
    <w:p w:rsidR="00C74899" w:rsidRDefault="00C74899">
      <w:pPr>
        <w:widowControl w:val="0"/>
        <w:pBdr>
          <w:top w:val="nil"/>
          <w:left w:val="nil"/>
          <w:bottom w:val="nil"/>
          <w:right w:val="nil"/>
          <w:between w:val="nil"/>
        </w:pBdr>
        <w:spacing w:before="1" w:after="0" w:line="240" w:lineRule="auto"/>
        <w:rPr>
          <w:rFonts w:ascii="Arial Narrow" w:eastAsia="Arial Narrow" w:hAnsi="Arial Narrow" w:cs="Arial Narrow"/>
          <w:color w:val="000000"/>
        </w:rPr>
      </w:pPr>
    </w:p>
    <w:p w:rsidR="00C74899" w:rsidRDefault="00C74899">
      <w:pPr>
        <w:widowControl w:val="0"/>
        <w:pBdr>
          <w:top w:val="nil"/>
          <w:left w:val="nil"/>
          <w:bottom w:val="nil"/>
          <w:right w:val="nil"/>
          <w:between w:val="nil"/>
        </w:pBdr>
        <w:spacing w:before="1" w:after="0" w:line="240" w:lineRule="auto"/>
        <w:rPr>
          <w:rFonts w:ascii="Arial Narrow" w:eastAsia="Arial Narrow" w:hAnsi="Arial Narrow" w:cs="Arial Narrow"/>
          <w:color w:val="000000"/>
        </w:rPr>
      </w:pPr>
    </w:p>
    <w:p w:rsidR="00C74899" w:rsidRDefault="00175DAE">
      <w:pPr>
        <w:ind w:left="360"/>
        <w:jc w:val="both"/>
        <w:rPr>
          <w:rFonts w:ascii="Arial Narrow" w:eastAsia="Arial Narrow" w:hAnsi="Arial Narrow" w:cs="Arial Narrow"/>
          <w:b/>
        </w:rPr>
      </w:pPr>
      <w:r>
        <w:rPr>
          <w:rFonts w:ascii="Arial Narrow" w:eastAsia="Arial Narrow" w:hAnsi="Arial Narrow" w:cs="Arial Narrow"/>
          <w:b/>
        </w:rPr>
        <w:lastRenderedPageBreak/>
        <w:t>ALLEGATO D: Adempimento imposta di bollo</w:t>
      </w:r>
    </w:p>
    <w:p w:rsidR="00C74899" w:rsidRDefault="00C74899">
      <w:pPr>
        <w:widowControl w:val="0"/>
        <w:pBdr>
          <w:top w:val="nil"/>
          <w:left w:val="nil"/>
          <w:bottom w:val="nil"/>
          <w:right w:val="nil"/>
          <w:between w:val="nil"/>
        </w:pBdr>
        <w:spacing w:before="1" w:after="0" w:line="240" w:lineRule="auto"/>
        <w:rPr>
          <w:rFonts w:ascii="Arial Narrow" w:eastAsia="Arial Narrow" w:hAnsi="Arial Narrow" w:cs="Arial Narrow"/>
          <w:color w:val="000000"/>
        </w:rPr>
      </w:pPr>
    </w:p>
    <w:p w:rsidR="00C74899" w:rsidRDefault="00175DAE">
      <w:pPr>
        <w:jc w:val="both"/>
        <w:rPr>
          <w:rFonts w:ascii="Arial Narrow" w:eastAsia="Arial Narrow" w:hAnsi="Arial Narrow" w:cs="Arial Narrow"/>
          <w:b/>
        </w:rPr>
      </w:pPr>
      <w:r>
        <w:rPr>
          <w:rFonts w:ascii="Arial Narrow" w:eastAsia="Arial Narrow" w:hAnsi="Arial Narrow" w:cs="Arial Narrow"/>
          <w:b/>
        </w:rPr>
        <w:t xml:space="preserve">Avviso pubblico </w:t>
      </w:r>
      <w:r>
        <w:rPr>
          <w:rFonts w:ascii="Arial Narrow" w:eastAsia="Arial Narrow" w:hAnsi="Arial Narrow" w:cs="Arial Narrow"/>
          <w:b/>
          <w:sz w:val="20"/>
          <w:szCs w:val="20"/>
        </w:rPr>
        <w:t>AF_AS_08B - QUALIFICAZIONE DELLA FILIERA CASTANICOLA</w:t>
      </w:r>
    </w:p>
    <w:p w:rsidR="00C74899" w:rsidRDefault="00175DAE">
      <w:pPr>
        <w:jc w:val="both"/>
        <w:rPr>
          <w:rFonts w:ascii="Arial Narrow" w:eastAsia="Arial Narrow" w:hAnsi="Arial Narrow" w:cs="Arial Narrow"/>
          <w:b/>
        </w:rPr>
      </w:pPr>
      <w:r>
        <w:rPr>
          <w:rFonts w:ascii="Arial Narrow" w:eastAsia="Arial Narrow" w:hAnsi="Arial Narrow" w:cs="Arial Narrow"/>
          <w:b/>
        </w:rPr>
        <w:t xml:space="preserve">GAL ANTICO FRIGNANO E APPENNINO REGGIANO </w:t>
      </w:r>
    </w:p>
    <w:p w:rsidR="00C74899" w:rsidRDefault="00C74899">
      <w:pPr>
        <w:spacing w:after="120"/>
        <w:jc w:val="both"/>
        <w:rPr>
          <w:rFonts w:ascii="Arial Narrow" w:eastAsia="Arial Narrow" w:hAnsi="Arial Narrow" w:cs="Arial Narrow"/>
        </w:rPr>
      </w:pPr>
    </w:p>
    <w:p w:rsidR="00C74899" w:rsidRDefault="00175DAE">
      <w:pPr>
        <w:jc w:val="both"/>
        <w:rPr>
          <w:rFonts w:ascii="Arial Narrow" w:eastAsia="Arial Narrow" w:hAnsi="Arial Narrow" w:cs="Arial Narrow"/>
        </w:rPr>
      </w:pPr>
      <w:r>
        <w:rPr>
          <w:rFonts w:ascii="Arial Narrow" w:eastAsia="Arial Narrow" w:hAnsi="Arial Narrow" w:cs="Arial Narrow"/>
        </w:rPr>
        <w:t>Il sottoscritto         __________________________________________________________________</w:t>
      </w:r>
    </w:p>
    <w:p w:rsidR="00C74899" w:rsidRDefault="00175DAE">
      <w:pPr>
        <w:spacing w:line="276" w:lineRule="auto"/>
        <w:rPr>
          <w:rFonts w:ascii="Arial Narrow" w:eastAsia="Arial Narrow" w:hAnsi="Arial Narrow" w:cs="Arial Narrow"/>
          <w:b/>
        </w:rPr>
      </w:pPr>
      <w:r>
        <w:rPr>
          <w:rFonts w:ascii="Arial Narrow" w:eastAsia="Arial Narrow" w:hAnsi="Arial Narrow" w:cs="Arial Narrow"/>
        </w:rPr>
        <w:t xml:space="preserve">CUAA/Codice Fiscale______________________, allega alla domanda di cui </w:t>
      </w:r>
      <w:r>
        <w:rPr>
          <w:rFonts w:ascii="Arial Narrow" w:eastAsia="Arial Narrow" w:hAnsi="Arial Narrow" w:cs="Arial Narrow"/>
          <w:b/>
        </w:rPr>
        <w:t xml:space="preserve">all’azione “: </w:t>
      </w:r>
      <w:r>
        <w:rPr>
          <w:rFonts w:ascii="Arial Narrow" w:eastAsia="Arial Narrow" w:hAnsi="Arial Narrow" w:cs="Arial Narrow"/>
          <w:b/>
          <w:sz w:val="20"/>
          <w:szCs w:val="20"/>
        </w:rPr>
        <w:t>AF_AS_08B - QUALIFICAZIONE DELLA FILIERA CASTANICOLA</w:t>
      </w:r>
      <w:r>
        <w:rPr>
          <w:rFonts w:ascii="Arial Narrow" w:eastAsia="Arial Narrow" w:hAnsi="Arial Narrow" w:cs="Arial Narrow"/>
          <w:b/>
        </w:rPr>
        <w:t>”</w:t>
      </w:r>
      <w:r>
        <w:rPr>
          <w:rFonts w:ascii="Arial Narrow" w:eastAsia="Arial Narrow" w:hAnsi="Arial Narrow" w:cs="Arial Narrow"/>
        </w:rPr>
        <w:t xml:space="preserve"> la seguente marca da bollo, annullata in data_______________</w:t>
      </w:r>
    </w:p>
    <w:p w:rsidR="00C74899" w:rsidRDefault="00175DAE">
      <w:pPr>
        <w:spacing w:after="0" w:line="276" w:lineRule="auto"/>
        <w:jc w:val="both"/>
        <w:rPr>
          <w:rFonts w:ascii="Arial Narrow" w:eastAsia="Arial Narrow" w:hAnsi="Arial Narrow" w:cs="Arial Narrow"/>
        </w:rPr>
      </w:pPr>
      <w:r>
        <w:rPr>
          <w:rFonts w:ascii="Arial Narrow" w:eastAsia="Arial Narrow" w:hAnsi="Arial Narrow" w:cs="Arial Narrow"/>
          <w:sz w:val="24"/>
          <w:szCs w:val="24"/>
        </w:rPr>
        <w:t xml:space="preserve"> </w:t>
      </w:r>
    </w:p>
    <w:p w:rsidR="00C74899" w:rsidRDefault="00175DAE">
      <w:pPr>
        <w:pBdr>
          <w:top w:val="single" w:sz="8" w:space="1" w:color="000000"/>
          <w:left w:val="single" w:sz="8" w:space="4" w:color="000000"/>
          <w:bottom w:val="single" w:sz="8" w:space="1" w:color="000000"/>
          <w:right w:val="single" w:sz="8" w:space="31" w:color="000000"/>
        </w:pBdr>
        <w:spacing w:after="0" w:line="276" w:lineRule="auto"/>
        <w:ind w:right="5527"/>
        <w:jc w:val="center"/>
        <w:rPr>
          <w:rFonts w:ascii="Arial Narrow" w:eastAsia="Arial Narrow" w:hAnsi="Arial Narrow" w:cs="Arial Narrow"/>
        </w:rPr>
      </w:pPr>
      <w:r>
        <w:rPr>
          <w:rFonts w:ascii="Arial Narrow" w:eastAsia="Arial Narrow" w:hAnsi="Arial Narrow" w:cs="Arial Narrow"/>
          <w:sz w:val="24"/>
          <w:szCs w:val="24"/>
        </w:rPr>
        <w:t xml:space="preserve"> </w:t>
      </w:r>
    </w:p>
    <w:p w:rsidR="00C74899" w:rsidRDefault="00175DAE">
      <w:pPr>
        <w:pBdr>
          <w:top w:val="single" w:sz="8" w:space="1" w:color="000000"/>
          <w:left w:val="single" w:sz="8" w:space="4" w:color="000000"/>
          <w:bottom w:val="single" w:sz="8" w:space="1" w:color="000000"/>
          <w:right w:val="single" w:sz="8" w:space="31" w:color="000000"/>
        </w:pBdr>
        <w:spacing w:after="0" w:line="276" w:lineRule="auto"/>
        <w:ind w:right="5527"/>
        <w:jc w:val="center"/>
        <w:rPr>
          <w:rFonts w:ascii="Arial Narrow" w:eastAsia="Arial Narrow" w:hAnsi="Arial Narrow" w:cs="Arial Narrow"/>
          <w:b/>
        </w:rPr>
      </w:pPr>
      <w:r>
        <w:rPr>
          <w:rFonts w:ascii="Arial Narrow" w:eastAsia="Arial Narrow" w:hAnsi="Arial Narrow" w:cs="Arial Narrow"/>
          <w:b/>
          <w:sz w:val="24"/>
          <w:szCs w:val="24"/>
        </w:rPr>
        <w:t>Marca da bollo</w:t>
      </w:r>
    </w:p>
    <w:p w:rsidR="00C74899" w:rsidRDefault="00175DAE">
      <w:pPr>
        <w:pBdr>
          <w:top w:val="single" w:sz="8" w:space="1" w:color="000000"/>
          <w:left w:val="single" w:sz="8" w:space="4" w:color="000000"/>
          <w:bottom w:val="single" w:sz="8" w:space="1" w:color="000000"/>
          <w:right w:val="single" w:sz="8" w:space="31" w:color="000000"/>
        </w:pBdr>
        <w:spacing w:after="0" w:line="276" w:lineRule="auto"/>
        <w:ind w:right="5527"/>
        <w:jc w:val="center"/>
        <w:rPr>
          <w:rFonts w:ascii="Arial Narrow" w:eastAsia="Arial Narrow" w:hAnsi="Arial Narrow" w:cs="Arial Narrow"/>
        </w:rPr>
      </w:pPr>
      <w:r>
        <w:rPr>
          <w:rFonts w:ascii="Arial Narrow" w:eastAsia="Arial Narrow" w:hAnsi="Arial Narrow" w:cs="Arial Narrow"/>
          <w:sz w:val="24"/>
          <w:szCs w:val="24"/>
        </w:rPr>
        <w:t xml:space="preserve"> </w:t>
      </w:r>
    </w:p>
    <w:p w:rsidR="00C74899" w:rsidRDefault="00175DAE">
      <w:pPr>
        <w:pBdr>
          <w:top w:val="single" w:sz="8" w:space="1" w:color="000000"/>
          <w:left w:val="single" w:sz="8" w:space="4" w:color="000000"/>
          <w:bottom w:val="single" w:sz="8" w:space="1" w:color="000000"/>
          <w:right w:val="single" w:sz="8" w:space="31" w:color="000000"/>
        </w:pBdr>
        <w:spacing w:after="0" w:line="276" w:lineRule="auto"/>
        <w:ind w:right="5527"/>
        <w:jc w:val="center"/>
        <w:rPr>
          <w:rFonts w:ascii="Arial Narrow" w:eastAsia="Arial Narrow" w:hAnsi="Arial Narrow" w:cs="Arial Narrow"/>
        </w:rPr>
      </w:pPr>
      <w:r>
        <w:rPr>
          <w:rFonts w:ascii="Arial Narrow" w:eastAsia="Arial Narrow" w:hAnsi="Arial Narrow" w:cs="Arial Narrow"/>
          <w:sz w:val="24"/>
          <w:szCs w:val="24"/>
        </w:rPr>
        <w:t xml:space="preserve"> </w:t>
      </w:r>
    </w:p>
    <w:p w:rsidR="00C74899" w:rsidRDefault="00175DAE">
      <w:pPr>
        <w:pBdr>
          <w:top w:val="single" w:sz="8" w:space="1" w:color="000000"/>
          <w:left w:val="single" w:sz="8" w:space="4" w:color="000000"/>
          <w:bottom w:val="single" w:sz="8" w:space="1" w:color="000000"/>
          <w:right w:val="single" w:sz="8" w:space="31" w:color="000000"/>
        </w:pBdr>
        <w:spacing w:after="0" w:line="276" w:lineRule="auto"/>
        <w:ind w:right="5527"/>
        <w:jc w:val="center"/>
        <w:rPr>
          <w:rFonts w:ascii="Arial Narrow" w:eastAsia="Arial Narrow" w:hAnsi="Arial Narrow" w:cs="Arial Narrow"/>
        </w:rPr>
      </w:pPr>
      <w:r>
        <w:rPr>
          <w:rFonts w:ascii="Arial Narrow" w:eastAsia="Arial Narrow" w:hAnsi="Arial Narrow" w:cs="Arial Narrow"/>
          <w:sz w:val="24"/>
          <w:szCs w:val="24"/>
        </w:rPr>
        <w:t xml:space="preserve"> </w:t>
      </w:r>
    </w:p>
    <w:p w:rsidR="00C74899" w:rsidRDefault="00175DAE">
      <w:pPr>
        <w:spacing w:after="0" w:line="276" w:lineRule="auto"/>
        <w:rPr>
          <w:rFonts w:ascii="Arial Narrow" w:eastAsia="Arial Narrow" w:hAnsi="Arial Narrow" w:cs="Arial Narrow"/>
        </w:rPr>
      </w:pPr>
      <w:r>
        <w:rPr>
          <w:rFonts w:ascii="Arial Narrow" w:eastAsia="Arial Narrow" w:hAnsi="Arial Narrow" w:cs="Arial Narrow"/>
          <w:sz w:val="24"/>
          <w:szCs w:val="24"/>
        </w:rPr>
        <w:t xml:space="preserve"> </w:t>
      </w:r>
    </w:p>
    <w:p w:rsidR="00C74899" w:rsidRDefault="00175DAE">
      <w:pPr>
        <w:jc w:val="both"/>
        <w:rPr>
          <w:rFonts w:ascii="Arial Narrow" w:eastAsia="Arial Narrow" w:hAnsi="Arial Narrow" w:cs="Arial Narrow"/>
        </w:rPr>
      </w:pPr>
      <w:r>
        <w:rPr>
          <w:rFonts w:ascii="Arial Narrow" w:eastAsia="Arial Narrow" w:hAnsi="Arial Narrow" w:cs="Arial Narrow"/>
        </w:rPr>
        <w:t>La presente marca da bollo non è già stata utilizzata né sarà utilizzata per qualsiasi altro adempimento.</w:t>
      </w:r>
    </w:p>
    <w:p w:rsidR="00C74899" w:rsidRDefault="00175DAE">
      <w:pPr>
        <w:jc w:val="both"/>
        <w:rPr>
          <w:rFonts w:ascii="Arial Narrow" w:eastAsia="Arial Narrow" w:hAnsi="Arial Narrow" w:cs="Arial Narrow"/>
        </w:rPr>
      </w:pPr>
      <w:r>
        <w:rPr>
          <w:rFonts w:ascii="Arial Narrow" w:eastAsia="Arial Narrow" w:hAnsi="Arial Narrow" w:cs="Arial Narrow"/>
        </w:rPr>
        <w:t xml:space="preserve"> </w:t>
      </w:r>
    </w:p>
    <w:p w:rsidR="00C74899" w:rsidRDefault="00175DAE">
      <w:pPr>
        <w:spacing w:after="0" w:line="276" w:lineRule="auto"/>
        <w:rPr>
          <w:rFonts w:ascii="Arial Narrow" w:eastAsia="Arial Narrow" w:hAnsi="Arial Narrow" w:cs="Arial Narrow"/>
        </w:rPr>
      </w:pPr>
      <w:r>
        <w:rPr>
          <w:rFonts w:ascii="Arial Narrow" w:eastAsia="Arial Narrow" w:hAnsi="Arial Narrow" w:cs="Arial Narrow"/>
          <w:sz w:val="20"/>
          <w:szCs w:val="20"/>
        </w:rPr>
        <w:t xml:space="preserve"> </w:t>
      </w:r>
    </w:p>
    <w:p w:rsidR="00C74899" w:rsidRDefault="00175DAE">
      <w:pPr>
        <w:spacing w:after="0" w:line="276" w:lineRule="auto"/>
        <w:jc w:val="both"/>
        <w:rPr>
          <w:rFonts w:ascii="Arial Narrow" w:eastAsia="Arial Narrow" w:hAnsi="Arial Narrow" w:cs="Arial Narrow"/>
        </w:rPr>
      </w:pPr>
      <w:r>
        <w:rPr>
          <w:rFonts w:ascii="Arial Narrow" w:eastAsia="Arial Narrow" w:hAnsi="Arial Narrow" w:cs="Arial Narrow"/>
          <w:sz w:val="20"/>
          <w:szCs w:val="20"/>
        </w:rPr>
        <w:t>___________________________________</w:t>
      </w:r>
    </w:p>
    <w:p w:rsidR="00C74899" w:rsidRDefault="00175DAE">
      <w:pPr>
        <w:spacing w:after="0" w:line="276" w:lineRule="auto"/>
        <w:jc w:val="both"/>
        <w:rPr>
          <w:rFonts w:ascii="Arial Narrow" w:eastAsia="Arial Narrow" w:hAnsi="Arial Narrow" w:cs="Arial Narrow"/>
        </w:rPr>
      </w:pPr>
      <w:r>
        <w:rPr>
          <w:rFonts w:ascii="Arial Narrow" w:eastAsia="Arial Narrow" w:hAnsi="Arial Narrow" w:cs="Arial Narrow"/>
          <w:sz w:val="20"/>
          <w:szCs w:val="20"/>
        </w:rPr>
        <w:t xml:space="preserve"> </w:t>
      </w:r>
      <w:r>
        <w:rPr>
          <w:rFonts w:ascii="Arial Narrow" w:eastAsia="Arial Narrow" w:hAnsi="Arial Narrow" w:cs="Arial Narrow"/>
        </w:rPr>
        <w:tab/>
      </w:r>
      <w:r>
        <w:rPr>
          <w:rFonts w:ascii="Arial Narrow" w:eastAsia="Arial Narrow" w:hAnsi="Arial Narrow" w:cs="Arial Narrow"/>
        </w:rPr>
        <w:tab/>
        <w:t>(firma)</w:t>
      </w:r>
    </w:p>
    <w:p w:rsidR="00C74899" w:rsidRDefault="00175DAE">
      <w:pPr>
        <w:spacing w:after="0" w:line="276" w:lineRule="auto"/>
        <w:jc w:val="both"/>
        <w:rPr>
          <w:rFonts w:ascii="Arial Narrow" w:eastAsia="Arial Narrow" w:hAnsi="Arial Narrow" w:cs="Arial Narrow"/>
        </w:rPr>
      </w:pPr>
      <w:r>
        <w:rPr>
          <w:rFonts w:ascii="Arial Narrow" w:eastAsia="Arial Narrow" w:hAnsi="Arial Narrow" w:cs="Arial Narrow"/>
          <w:sz w:val="20"/>
          <w:szCs w:val="20"/>
        </w:rPr>
        <w:t xml:space="preserve"> </w:t>
      </w:r>
    </w:p>
    <w:p w:rsidR="00C74899" w:rsidRDefault="00175DAE">
      <w:pPr>
        <w:spacing w:after="0" w:line="276" w:lineRule="auto"/>
        <w:jc w:val="both"/>
        <w:rPr>
          <w:rFonts w:ascii="Arial Narrow" w:eastAsia="Arial Narrow" w:hAnsi="Arial Narrow" w:cs="Arial Narrow"/>
        </w:rPr>
      </w:pPr>
      <w:r>
        <w:rPr>
          <w:rFonts w:ascii="Arial Narrow" w:eastAsia="Arial Narrow" w:hAnsi="Arial Narrow" w:cs="Arial Narrow"/>
          <w:sz w:val="20"/>
          <w:szCs w:val="20"/>
        </w:rPr>
        <w:t xml:space="preserve"> </w:t>
      </w:r>
    </w:p>
    <w:p w:rsidR="00C74899" w:rsidRDefault="00175DAE">
      <w:pPr>
        <w:spacing w:after="0" w:line="276" w:lineRule="auto"/>
        <w:jc w:val="both"/>
        <w:rPr>
          <w:rFonts w:ascii="Arial Narrow" w:eastAsia="Arial Narrow" w:hAnsi="Arial Narrow" w:cs="Arial Narrow"/>
        </w:rPr>
      </w:pPr>
      <w:r>
        <w:rPr>
          <w:rFonts w:ascii="Arial Narrow" w:eastAsia="Arial Narrow" w:hAnsi="Arial Narrow" w:cs="Arial Narrow"/>
          <w:sz w:val="20"/>
          <w:szCs w:val="20"/>
        </w:rPr>
        <w:t xml:space="preserve"> </w:t>
      </w:r>
    </w:p>
    <w:p w:rsidR="00C74899" w:rsidRDefault="00175DAE">
      <w:pPr>
        <w:spacing w:after="0" w:line="276" w:lineRule="auto"/>
        <w:jc w:val="both"/>
        <w:rPr>
          <w:rFonts w:ascii="Arial Narrow" w:eastAsia="Arial Narrow" w:hAnsi="Arial Narrow" w:cs="Arial Narrow"/>
        </w:rPr>
      </w:pPr>
      <w:r>
        <w:rPr>
          <w:rFonts w:ascii="Arial Narrow" w:eastAsia="Arial Narrow" w:hAnsi="Arial Narrow" w:cs="Arial Narrow"/>
          <w:sz w:val="20"/>
          <w:szCs w:val="20"/>
        </w:rPr>
        <w:t xml:space="preserve"> </w:t>
      </w:r>
    </w:p>
    <w:p w:rsidR="00C74899" w:rsidRDefault="00175DAE">
      <w:pPr>
        <w:jc w:val="both"/>
        <w:rPr>
          <w:rFonts w:ascii="Arial Narrow" w:eastAsia="Arial Narrow" w:hAnsi="Arial Narrow" w:cs="Arial Narrow"/>
        </w:rPr>
      </w:pPr>
      <w:r>
        <w:rPr>
          <w:rFonts w:ascii="Arial Narrow" w:eastAsia="Arial Narrow" w:hAnsi="Arial Narrow" w:cs="Arial Narrow"/>
        </w:rPr>
        <w:t>Il presente modulo dovrà essere sottoscritto ed allegato alla domanda sul sistema operativo AGREA in formato .pdf</w:t>
      </w:r>
    </w:p>
    <w:p w:rsidR="00C74899" w:rsidRDefault="00C74899">
      <w:pPr>
        <w:pBdr>
          <w:top w:val="nil"/>
          <w:left w:val="nil"/>
          <w:bottom w:val="nil"/>
          <w:right w:val="nil"/>
          <w:between w:val="nil"/>
        </w:pBdr>
        <w:spacing w:after="0"/>
        <w:ind w:left="360"/>
        <w:jc w:val="both"/>
        <w:rPr>
          <w:rFonts w:ascii="Arial Narrow" w:eastAsia="Arial Narrow" w:hAnsi="Arial Narrow" w:cs="Arial Narrow"/>
          <w:color w:val="000000"/>
          <w:sz w:val="20"/>
          <w:szCs w:val="20"/>
        </w:rPr>
      </w:pPr>
    </w:p>
    <w:p w:rsidR="00C74899" w:rsidRDefault="00C74899">
      <w:pPr>
        <w:pBdr>
          <w:top w:val="nil"/>
          <w:left w:val="nil"/>
          <w:bottom w:val="nil"/>
          <w:right w:val="nil"/>
          <w:between w:val="nil"/>
        </w:pBdr>
        <w:spacing w:after="0"/>
        <w:ind w:left="360"/>
        <w:jc w:val="both"/>
        <w:rPr>
          <w:rFonts w:ascii="Arial Narrow" w:eastAsia="Arial Narrow" w:hAnsi="Arial Narrow" w:cs="Arial Narrow"/>
          <w:color w:val="000000"/>
          <w:sz w:val="20"/>
          <w:szCs w:val="20"/>
        </w:rPr>
      </w:pPr>
    </w:p>
    <w:p w:rsidR="00C74899" w:rsidRDefault="00C74899">
      <w:pPr>
        <w:pBdr>
          <w:top w:val="nil"/>
          <w:left w:val="nil"/>
          <w:bottom w:val="nil"/>
          <w:right w:val="nil"/>
          <w:between w:val="nil"/>
        </w:pBdr>
        <w:spacing w:after="0"/>
        <w:ind w:left="360"/>
        <w:jc w:val="both"/>
        <w:rPr>
          <w:rFonts w:ascii="Arial Narrow" w:eastAsia="Arial Narrow" w:hAnsi="Arial Narrow" w:cs="Arial Narrow"/>
          <w:color w:val="000000"/>
          <w:sz w:val="20"/>
          <w:szCs w:val="20"/>
        </w:rPr>
      </w:pPr>
    </w:p>
    <w:p w:rsidR="00C74899" w:rsidRDefault="00C74899">
      <w:pPr>
        <w:pBdr>
          <w:top w:val="nil"/>
          <w:left w:val="nil"/>
          <w:bottom w:val="nil"/>
          <w:right w:val="nil"/>
          <w:between w:val="nil"/>
        </w:pBdr>
        <w:ind w:left="360"/>
        <w:jc w:val="both"/>
        <w:rPr>
          <w:rFonts w:ascii="Arial Narrow" w:eastAsia="Arial Narrow" w:hAnsi="Arial Narrow" w:cs="Arial Narrow"/>
          <w:color w:val="000000"/>
          <w:sz w:val="20"/>
          <w:szCs w:val="20"/>
        </w:rPr>
      </w:pPr>
    </w:p>
    <w:p w:rsidR="00C74899" w:rsidRDefault="00C74899">
      <w:pPr>
        <w:widowControl w:val="0"/>
        <w:pBdr>
          <w:top w:val="nil"/>
          <w:left w:val="nil"/>
          <w:bottom w:val="nil"/>
          <w:right w:val="nil"/>
          <w:between w:val="nil"/>
        </w:pBdr>
        <w:spacing w:before="1" w:after="0" w:line="240" w:lineRule="auto"/>
        <w:rPr>
          <w:rFonts w:ascii="Arial Narrow" w:eastAsia="Arial Narrow" w:hAnsi="Arial Narrow" w:cs="Arial Narrow"/>
          <w:color w:val="000000"/>
        </w:rPr>
      </w:pPr>
    </w:p>
    <w:sectPr w:rsidR="00C74899">
      <w:headerReference w:type="default" r:id="rId25"/>
      <w:footerReference w:type="even" r:id="rId26"/>
      <w:footerReference w:type="default" r:id="rId27"/>
      <w:headerReference w:type="first" r:id="rId28"/>
      <w:footerReference w:type="first" r:id="rId29"/>
      <w:pgSz w:w="11910" w:h="16840"/>
      <w:pgMar w:top="1340" w:right="900" w:bottom="709" w:left="920" w:header="720" w:footer="279"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DAE" w:rsidRDefault="00175DAE">
      <w:pPr>
        <w:spacing w:after="0" w:line="240" w:lineRule="auto"/>
      </w:pPr>
      <w:r>
        <w:separator/>
      </w:r>
    </w:p>
  </w:endnote>
  <w:endnote w:type="continuationSeparator" w:id="0">
    <w:p w:rsidR="00175DAE" w:rsidRDefault="00175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 Sans ExtraBold">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EUAlbertin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899" w:rsidRDefault="00175DAE">
    <w:pPr>
      <w:pBdr>
        <w:top w:val="nil"/>
        <w:left w:val="nil"/>
        <w:bottom w:val="nil"/>
        <w:right w:val="nil"/>
        <w:between w:val="nil"/>
      </w:pBdr>
      <w:tabs>
        <w:tab w:val="center" w:pos="4819"/>
        <w:tab w:val="right" w:pos="9638"/>
      </w:tabs>
      <w:spacing w:after="0" w:line="240" w:lineRule="auto"/>
      <w:rPr>
        <w:color w:val="000000"/>
      </w:rPr>
    </w:pPr>
    <w:r>
      <w:rPr>
        <w:noProof/>
        <w:lang w:val="it-IT"/>
      </w:rPr>
      <mc:AlternateContent>
        <mc:Choice Requires="wpg">
          <w:drawing>
            <wp:anchor distT="0" distB="0" distL="0" distR="0" simplePos="0" relativeHeight="251665408" behindDoc="0" locked="0" layoutInCell="1" hidden="0" allowOverlap="1">
              <wp:simplePos x="0" y="0"/>
              <wp:positionH relativeFrom="column">
                <wp:posOffset>2392680</wp:posOffset>
              </wp:positionH>
              <wp:positionV relativeFrom="paragraph">
                <wp:posOffset>-4761</wp:posOffset>
              </wp:positionV>
              <wp:extent cx="453390" cy="453390"/>
              <wp:effectExtent l="0" t="0" r="0" b="0"/>
              <wp:wrapNone/>
              <wp:docPr id="2033142000" name="Rettangolo 2033142000" descr="Interno – Internal"/>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rsidR="00C74899" w:rsidRDefault="00175DAE">
                          <w:pPr>
                            <w:spacing w:after="0" w:line="258" w:lineRule="auto"/>
                            <w:textDirection w:val="btLr"/>
                          </w:pPr>
                          <w:r>
                            <w:rPr>
                              <w:rFonts w:ascii="Arial" w:eastAsia="Arial" w:hAnsi="Arial" w:cs="Arial"/>
                              <w:color w:val="737373"/>
                              <w:sz w:val="18"/>
                            </w:rPr>
                            <w:t>Interno – Internal</w:t>
                          </w:r>
                        </w:p>
                      </w:txbxContent>
                    </wps:txbx>
                    <wps:bodyPr spcFirstLastPara="1" wrap="square" lIns="0" tIns="0" rIns="0" bIns="190500" anchor="b"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2392680</wp:posOffset>
              </wp:positionH>
              <wp:positionV relativeFrom="paragraph">
                <wp:posOffset>-4761</wp:posOffset>
              </wp:positionV>
              <wp:extent cx="453390" cy="453390"/>
              <wp:effectExtent b="0" l="0" r="0" t="0"/>
              <wp:wrapNone/>
              <wp:docPr descr="Interno – Internal" id="2033142000" name="image11.png"/>
              <a:graphic>
                <a:graphicData uri="http://schemas.openxmlformats.org/drawingml/2006/picture">
                  <pic:pic>
                    <pic:nvPicPr>
                      <pic:cNvPr descr="Interno – Internal" id="0" name="image11.png"/>
                      <pic:cNvPicPr preferRelativeResize="0"/>
                    </pic:nvPicPr>
                    <pic:blipFill>
                      <a:blip r:embed="rId1"/>
                      <a:srcRect/>
                      <a:stretch>
                        <a:fillRect/>
                      </a:stretch>
                    </pic:blipFill>
                    <pic:spPr>
                      <a:xfrm>
                        <a:off x="0" y="0"/>
                        <a:ext cx="453390" cy="453390"/>
                      </a:xfrm>
                      <a:prstGeom prst="rect"/>
                      <a:ln/>
                    </pic:spPr>
                  </pic:pic>
                </a:graphicData>
              </a:graphic>
            </wp:anchor>
          </w:drawing>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899" w:rsidRDefault="00175DAE">
    <w:pPr>
      <w:pBdr>
        <w:top w:val="nil"/>
        <w:left w:val="nil"/>
        <w:bottom w:val="nil"/>
        <w:right w:val="nil"/>
        <w:between w:val="nil"/>
      </w:pBdr>
      <w:tabs>
        <w:tab w:val="center" w:pos="4819"/>
        <w:tab w:val="right" w:pos="9638"/>
      </w:tabs>
      <w:spacing w:after="0" w:line="240" w:lineRule="auto"/>
      <w:jc w:val="right"/>
      <w:rPr>
        <w:color w:val="000000"/>
      </w:rPr>
    </w:pPr>
    <w:r>
      <w:rPr>
        <w:color w:val="000000"/>
      </w:rPr>
      <w:fldChar w:fldCharType="begin"/>
    </w:r>
    <w:r>
      <w:rPr>
        <w:color w:val="000000"/>
      </w:rPr>
      <w:instrText>PAGE</w:instrText>
    </w:r>
    <w:r w:rsidR="009A7030">
      <w:rPr>
        <w:color w:val="000000"/>
      </w:rPr>
      <w:fldChar w:fldCharType="separate"/>
    </w:r>
    <w:r w:rsidR="009A7030">
      <w:rPr>
        <w:noProof/>
        <w:color w:val="000000"/>
      </w:rPr>
      <w:t>1</w:t>
    </w:r>
    <w:r>
      <w:rPr>
        <w:color w:val="000000"/>
      </w:rPr>
      <w:fldChar w:fldCharType="end"/>
    </w:r>
  </w:p>
  <w:p w:rsidR="00C74899" w:rsidRDefault="00C74899">
    <w:pPr>
      <w:pBdr>
        <w:top w:val="nil"/>
        <w:left w:val="nil"/>
        <w:bottom w:val="nil"/>
        <w:right w:val="nil"/>
        <w:between w:val="nil"/>
      </w:pBdr>
      <w:tabs>
        <w:tab w:val="center" w:pos="4819"/>
        <w:tab w:val="right" w:pos="96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899" w:rsidRDefault="00175DAE">
    <w:pPr>
      <w:pBdr>
        <w:top w:val="nil"/>
        <w:left w:val="nil"/>
        <w:bottom w:val="nil"/>
        <w:right w:val="nil"/>
        <w:between w:val="nil"/>
      </w:pBdr>
      <w:tabs>
        <w:tab w:val="center" w:pos="4819"/>
        <w:tab w:val="right" w:pos="9638"/>
      </w:tabs>
      <w:spacing w:after="0" w:line="240" w:lineRule="auto"/>
      <w:rPr>
        <w:color w:val="000000"/>
      </w:rPr>
    </w:pPr>
    <w:r>
      <w:rPr>
        <w:noProof/>
        <w:lang w:val="it-IT"/>
      </w:rPr>
      <mc:AlternateContent>
        <mc:Choice Requires="wpg">
          <w:drawing>
            <wp:anchor distT="0" distB="0" distL="0" distR="0" simplePos="0" relativeHeight="251664384" behindDoc="0" locked="0" layoutInCell="1" hidden="0" allowOverlap="1">
              <wp:simplePos x="0" y="0"/>
              <wp:positionH relativeFrom="column">
                <wp:posOffset>2392680</wp:posOffset>
              </wp:positionH>
              <wp:positionV relativeFrom="paragraph">
                <wp:posOffset>-4761</wp:posOffset>
              </wp:positionV>
              <wp:extent cx="453390" cy="453390"/>
              <wp:effectExtent l="0" t="0" r="0" b="0"/>
              <wp:wrapNone/>
              <wp:docPr id="2033141999" name="Rettangolo 2033141999" descr="Interno – Internal"/>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rsidR="00C74899" w:rsidRDefault="00175DAE">
                          <w:pPr>
                            <w:spacing w:after="0" w:line="258" w:lineRule="auto"/>
                            <w:textDirection w:val="btLr"/>
                          </w:pPr>
                          <w:r>
                            <w:rPr>
                              <w:rFonts w:ascii="Arial" w:eastAsia="Arial" w:hAnsi="Arial" w:cs="Arial"/>
                              <w:color w:val="737373"/>
                              <w:sz w:val="18"/>
                            </w:rPr>
                            <w:t>Interno – Internal</w:t>
                          </w:r>
                        </w:p>
                      </w:txbxContent>
                    </wps:txbx>
                    <wps:bodyPr spcFirstLastPara="1" wrap="square" lIns="0" tIns="0" rIns="0" bIns="190500" anchor="b"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2392680</wp:posOffset>
              </wp:positionH>
              <wp:positionV relativeFrom="paragraph">
                <wp:posOffset>-4761</wp:posOffset>
              </wp:positionV>
              <wp:extent cx="453390" cy="453390"/>
              <wp:effectExtent b="0" l="0" r="0" t="0"/>
              <wp:wrapNone/>
              <wp:docPr descr="Interno – Internal" id="2033141999" name="image10.png"/>
              <a:graphic>
                <a:graphicData uri="http://schemas.openxmlformats.org/drawingml/2006/picture">
                  <pic:pic>
                    <pic:nvPicPr>
                      <pic:cNvPr descr="Interno – Internal" id="0" name="image10.png"/>
                      <pic:cNvPicPr preferRelativeResize="0"/>
                    </pic:nvPicPr>
                    <pic:blipFill>
                      <a:blip r:embed="rId1"/>
                      <a:srcRect/>
                      <a:stretch>
                        <a:fillRect/>
                      </a:stretch>
                    </pic:blipFill>
                    <pic:spPr>
                      <a:xfrm>
                        <a:off x="0" y="0"/>
                        <a:ext cx="453390" cy="453390"/>
                      </a:xfrm>
                      <a:prstGeom prst="rect"/>
                      <a:ln/>
                    </pic:spPr>
                  </pic:pic>
                </a:graphicData>
              </a:graphic>
            </wp:anchor>
          </w:drawing>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DAE" w:rsidRDefault="00175DAE">
      <w:pPr>
        <w:spacing w:after="0" w:line="240" w:lineRule="auto"/>
      </w:pPr>
      <w:r>
        <w:separator/>
      </w:r>
    </w:p>
  </w:footnote>
  <w:footnote w:type="continuationSeparator" w:id="0">
    <w:p w:rsidR="00175DAE" w:rsidRDefault="00175DAE">
      <w:pPr>
        <w:spacing w:after="0" w:line="240" w:lineRule="auto"/>
      </w:pPr>
      <w:r>
        <w:continuationSeparator/>
      </w:r>
    </w:p>
  </w:footnote>
  <w:footnote w:id="1">
    <w:p w:rsidR="00C74899" w:rsidRDefault="00175DAE">
      <w:pPr>
        <w:widowControl w:val="0"/>
        <w:pBdr>
          <w:top w:val="nil"/>
          <w:left w:val="nil"/>
          <w:bottom w:val="nil"/>
          <w:right w:val="nil"/>
          <w:between w:val="nil"/>
        </w:pBdr>
        <w:spacing w:after="0" w:line="240" w:lineRule="auto"/>
        <w:jc w:val="both"/>
        <w:rPr>
          <w:rFonts w:ascii="Arial Narrow" w:eastAsia="Arial Narrow" w:hAnsi="Arial Narrow" w:cs="Arial Narrow"/>
          <w:color w:val="000000"/>
          <w:sz w:val="20"/>
          <w:szCs w:val="20"/>
        </w:rPr>
      </w:pPr>
      <w:r>
        <w:rPr>
          <w:vertAlign w:val="superscript"/>
        </w:rPr>
        <w:footnoteRef/>
      </w:r>
      <w:r>
        <w:rPr>
          <w:rFonts w:ascii="Arial Narrow" w:eastAsia="Arial Narrow" w:hAnsi="Arial Narrow" w:cs="Arial Narrow"/>
          <w:color w:val="000000"/>
          <w:sz w:val="20"/>
          <w:szCs w:val="20"/>
        </w:rPr>
        <w:t xml:space="preserve"> Un'impresa è considerata collegata ad un'altra impresa quando detiene la maggioranza dei diritti di voto degli azionisti o soci di un'altra impresa e ha il diritto di nominare o revocare la maggioranza dei membri dell'organo di amministrazione o di contro</w:t>
      </w:r>
      <w:r>
        <w:rPr>
          <w:rFonts w:ascii="Arial Narrow" w:eastAsia="Arial Narrow" w:hAnsi="Arial Narrow" w:cs="Arial Narrow"/>
          <w:color w:val="000000"/>
          <w:sz w:val="20"/>
          <w:szCs w:val="20"/>
        </w:rPr>
        <w:t>llo di un'altra impresa.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899" w:rsidRDefault="00175DAE">
    <w:pPr>
      <w:pBdr>
        <w:top w:val="nil"/>
        <w:left w:val="nil"/>
        <w:bottom w:val="nil"/>
        <w:right w:val="nil"/>
        <w:between w:val="nil"/>
      </w:pBdr>
      <w:tabs>
        <w:tab w:val="center" w:pos="4819"/>
        <w:tab w:val="right" w:pos="9638"/>
      </w:tabs>
      <w:spacing w:after="0" w:line="240" w:lineRule="auto"/>
      <w:rPr>
        <w:color w:val="000000"/>
      </w:rPr>
    </w:pPr>
    <w:r>
      <w:rPr>
        <w:noProof/>
        <w:lang w:val="it-IT"/>
      </w:rPr>
      <w:drawing>
        <wp:anchor distT="0" distB="0" distL="0" distR="0" simplePos="0" relativeHeight="251658240" behindDoc="1" locked="0" layoutInCell="1" hidden="0" allowOverlap="1">
          <wp:simplePos x="0" y="0"/>
          <wp:positionH relativeFrom="column">
            <wp:posOffset>4068445</wp:posOffset>
          </wp:positionH>
          <wp:positionV relativeFrom="paragraph">
            <wp:posOffset>-288317</wp:posOffset>
          </wp:positionV>
          <wp:extent cx="1186806" cy="310101"/>
          <wp:effectExtent l="0" t="0" r="0" b="0"/>
          <wp:wrapNone/>
          <wp:docPr id="2033142007"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a:srcRect/>
                  <a:stretch>
                    <a:fillRect/>
                  </a:stretch>
                </pic:blipFill>
                <pic:spPr>
                  <a:xfrm>
                    <a:off x="0" y="0"/>
                    <a:ext cx="1186806" cy="310101"/>
                  </a:xfrm>
                  <a:prstGeom prst="rect">
                    <a:avLst/>
                  </a:prstGeom>
                  <a:ln/>
                </pic:spPr>
              </pic:pic>
            </a:graphicData>
          </a:graphic>
        </wp:anchor>
      </w:drawing>
    </w:r>
    <w:r>
      <w:rPr>
        <w:noProof/>
        <w:lang w:val="it-IT"/>
      </w:rPr>
      <w:drawing>
        <wp:anchor distT="0" distB="0" distL="114300" distR="114300" simplePos="0" relativeHeight="251659264" behindDoc="0" locked="0" layoutInCell="1" hidden="0" allowOverlap="1">
          <wp:simplePos x="0" y="0"/>
          <wp:positionH relativeFrom="column">
            <wp:posOffset>5403850</wp:posOffset>
          </wp:positionH>
          <wp:positionV relativeFrom="paragraph">
            <wp:posOffset>-291104</wp:posOffset>
          </wp:positionV>
          <wp:extent cx="811033" cy="327976"/>
          <wp:effectExtent l="0" t="0" r="0" b="0"/>
          <wp:wrapNone/>
          <wp:docPr id="2033142015"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2"/>
                  <a:srcRect/>
                  <a:stretch>
                    <a:fillRect/>
                  </a:stretch>
                </pic:blipFill>
                <pic:spPr>
                  <a:xfrm>
                    <a:off x="0" y="0"/>
                    <a:ext cx="811033" cy="327976"/>
                  </a:xfrm>
                  <a:prstGeom prst="rect">
                    <a:avLst/>
                  </a:prstGeom>
                  <a:ln/>
                </pic:spPr>
              </pic:pic>
            </a:graphicData>
          </a:graphic>
        </wp:anchor>
      </w:drawing>
    </w:r>
    <w:r>
      <w:rPr>
        <w:noProof/>
        <w:lang w:val="it-IT"/>
      </w:rPr>
      <w:drawing>
        <wp:anchor distT="0" distB="0" distL="114300" distR="114300" simplePos="0" relativeHeight="251660288" behindDoc="0" locked="0" layoutInCell="1" hidden="0" allowOverlap="1">
          <wp:simplePos x="0" y="0"/>
          <wp:positionH relativeFrom="column">
            <wp:posOffset>148589</wp:posOffset>
          </wp:positionH>
          <wp:positionV relativeFrom="paragraph">
            <wp:posOffset>-361314</wp:posOffset>
          </wp:positionV>
          <wp:extent cx="3915410" cy="460375"/>
          <wp:effectExtent l="0" t="0" r="0" b="0"/>
          <wp:wrapSquare wrapText="bothSides" distT="0" distB="0" distL="114300" distR="114300"/>
          <wp:docPr id="2033142005"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3"/>
                  <a:srcRect/>
                  <a:stretch>
                    <a:fillRect/>
                  </a:stretch>
                </pic:blipFill>
                <pic:spPr>
                  <a:xfrm>
                    <a:off x="0" y="0"/>
                    <a:ext cx="3915410" cy="46037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899" w:rsidRDefault="00175DAE">
    <w:pPr>
      <w:pBdr>
        <w:top w:val="nil"/>
        <w:left w:val="nil"/>
        <w:bottom w:val="nil"/>
        <w:right w:val="nil"/>
        <w:between w:val="nil"/>
      </w:pBdr>
      <w:tabs>
        <w:tab w:val="center" w:pos="4819"/>
        <w:tab w:val="right" w:pos="9638"/>
      </w:tabs>
      <w:spacing w:after="0" w:line="240" w:lineRule="auto"/>
      <w:rPr>
        <w:color w:val="000000"/>
      </w:rPr>
    </w:pPr>
    <w:r>
      <w:rPr>
        <w:noProof/>
        <w:lang w:val="it-IT"/>
      </w:rPr>
      <w:drawing>
        <wp:anchor distT="0" distB="0" distL="0" distR="0" simplePos="0" relativeHeight="251661312" behindDoc="1" locked="0" layoutInCell="1" hidden="0" allowOverlap="1">
          <wp:simplePos x="0" y="0"/>
          <wp:positionH relativeFrom="column">
            <wp:posOffset>3916183</wp:posOffset>
          </wp:positionH>
          <wp:positionV relativeFrom="paragraph">
            <wp:posOffset>-59605</wp:posOffset>
          </wp:positionV>
          <wp:extent cx="1186806" cy="310101"/>
          <wp:effectExtent l="0" t="0" r="0" b="0"/>
          <wp:wrapNone/>
          <wp:docPr id="2033142017"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a:srcRect/>
                  <a:stretch>
                    <a:fillRect/>
                  </a:stretch>
                </pic:blipFill>
                <pic:spPr>
                  <a:xfrm>
                    <a:off x="0" y="0"/>
                    <a:ext cx="1186806" cy="310101"/>
                  </a:xfrm>
                  <a:prstGeom prst="rect">
                    <a:avLst/>
                  </a:prstGeom>
                  <a:ln/>
                </pic:spPr>
              </pic:pic>
            </a:graphicData>
          </a:graphic>
        </wp:anchor>
      </w:drawing>
    </w:r>
    <w:r>
      <w:rPr>
        <w:noProof/>
        <w:lang w:val="it-IT"/>
      </w:rPr>
      <w:drawing>
        <wp:anchor distT="0" distB="0" distL="114300" distR="114300" simplePos="0" relativeHeight="251662336" behindDoc="0" locked="0" layoutInCell="1" hidden="0" allowOverlap="1">
          <wp:simplePos x="0" y="0"/>
          <wp:positionH relativeFrom="column">
            <wp:posOffset>5251450</wp:posOffset>
          </wp:positionH>
          <wp:positionV relativeFrom="paragraph">
            <wp:posOffset>-62229</wp:posOffset>
          </wp:positionV>
          <wp:extent cx="810895" cy="327660"/>
          <wp:effectExtent l="0" t="0" r="0" b="0"/>
          <wp:wrapNone/>
          <wp:docPr id="2033142008"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2"/>
                  <a:srcRect/>
                  <a:stretch>
                    <a:fillRect/>
                  </a:stretch>
                </pic:blipFill>
                <pic:spPr>
                  <a:xfrm>
                    <a:off x="0" y="0"/>
                    <a:ext cx="810895" cy="327660"/>
                  </a:xfrm>
                  <a:prstGeom prst="rect">
                    <a:avLst/>
                  </a:prstGeom>
                  <a:ln/>
                </pic:spPr>
              </pic:pic>
            </a:graphicData>
          </a:graphic>
        </wp:anchor>
      </w:drawing>
    </w:r>
    <w:r>
      <w:rPr>
        <w:noProof/>
        <w:lang w:val="it-IT"/>
      </w:rPr>
      <w:drawing>
        <wp:anchor distT="0" distB="0" distL="114300" distR="114300" simplePos="0" relativeHeight="251663360" behindDoc="0" locked="0" layoutInCell="1" hidden="0" allowOverlap="1">
          <wp:simplePos x="0" y="0"/>
          <wp:positionH relativeFrom="column">
            <wp:posOffset>-3809</wp:posOffset>
          </wp:positionH>
          <wp:positionV relativeFrom="paragraph">
            <wp:posOffset>-107949</wp:posOffset>
          </wp:positionV>
          <wp:extent cx="3915410" cy="460375"/>
          <wp:effectExtent l="0" t="0" r="0" b="0"/>
          <wp:wrapSquare wrapText="bothSides" distT="0" distB="0" distL="114300" distR="114300"/>
          <wp:docPr id="2033142006"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3"/>
                  <a:srcRect/>
                  <a:stretch>
                    <a:fillRect/>
                  </a:stretch>
                </pic:blipFill>
                <pic:spPr>
                  <a:xfrm>
                    <a:off x="0" y="0"/>
                    <a:ext cx="3915410" cy="46037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B6E82"/>
    <w:multiLevelType w:val="multilevel"/>
    <w:tmpl w:val="6F76719E"/>
    <w:lvl w:ilvl="0">
      <w:start w:val="2"/>
      <w:numFmt w:val="bullet"/>
      <w:lvlText w:val="-"/>
      <w:lvlJc w:val="left"/>
      <w:pPr>
        <w:ind w:left="720" w:hanging="360"/>
      </w:pPr>
      <w:rPr>
        <w:rFonts w:ascii="Open Sans ExtraBold" w:eastAsia="Open Sans ExtraBold" w:hAnsi="Open Sans ExtraBold" w:cs="Open Sans ExtraBold"/>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6B45AB3"/>
    <w:multiLevelType w:val="multilevel"/>
    <w:tmpl w:val="A06E3CCA"/>
    <w:lvl w:ilvl="0">
      <w:start w:val="2"/>
      <w:numFmt w:val="bullet"/>
      <w:lvlText w:val="-"/>
      <w:lvlJc w:val="left"/>
      <w:pPr>
        <w:ind w:left="720" w:hanging="360"/>
      </w:pPr>
      <w:rPr>
        <w:rFonts w:ascii="Open Sans ExtraBold" w:eastAsia="Open Sans ExtraBold" w:hAnsi="Open Sans ExtraBold" w:cs="Open Sans ExtraBold"/>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73370D6"/>
    <w:multiLevelType w:val="multilevel"/>
    <w:tmpl w:val="2E608F38"/>
    <w:lvl w:ilvl="0">
      <w:start w:val="2"/>
      <w:numFmt w:val="bullet"/>
      <w:lvlText w:val="-"/>
      <w:lvlJc w:val="left"/>
      <w:pPr>
        <w:ind w:left="1080" w:hanging="360"/>
      </w:pPr>
      <w:rPr>
        <w:rFonts w:ascii="Open Sans ExtraBold" w:eastAsia="Open Sans ExtraBold" w:hAnsi="Open Sans ExtraBold" w:cs="Open Sans ExtraBold"/>
        <w:b/>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nsid w:val="09397E00"/>
    <w:multiLevelType w:val="multilevel"/>
    <w:tmpl w:val="4AC61D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9B51ABE"/>
    <w:multiLevelType w:val="multilevel"/>
    <w:tmpl w:val="63C2A3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C4C74AD"/>
    <w:multiLevelType w:val="multilevel"/>
    <w:tmpl w:val="C448B442"/>
    <w:lvl w:ilvl="0">
      <w:start w:val="2"/>
      <w:numFmt w:val="bullet"/>
      <w:lvlText w:val="-"/>
      <w:lvlJc w:val="left"/>
      <w:pPr>
        <w:ind w:left="720" w:hanging="360"/>
      </w:pPr>
      <w:rPr>
        <w:rFonts w:ascii="Open Sans ExtraBold" w:eastAsia="Open Sans ExtraBold" w:hAnsi="Open Sans ExtraBold" w:cs="Open Sans ExtraBold"/>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11EB2754"/>
    <w:multiLevelType w:val="multilevel"/>
    <w:tmpl w:val="F5A2E62E"/>
    <w:lvl w:ilvl="0">
      <w:start w:val="2"/>
      <w:numFmt w:val="bullet"/>
      <w:lvlText w:val="-"/>
      <w:lvlJc w:val="left"/>
      <w:pPr>
        <w:ind w:left="720" w:hanging="360"/>
      </w:pPr>
      <w:rPr>
        <w:rFonts w:ascii="Open Sans ExtraBold" w:eastAsia="Open Sans ExtraBold" w:hAnsi="Open Sans ExtraBold" w:cs="Open Sans ExtraBold"/>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1F263F8B"/>
    <w:multiLevelType w:val="multilevel"/>
    <w:tmpl w:val="FBD859F8"/>
    <w:lvl w:ilvl="0">
      <w:start w:val="2"/>
      <w:numFmt w:val="bullet"/>
      <w:lvlText w:val="-"/>
      <w:lvlJc w:val="left"/>
      <w:pPr>
        <w:ind w:left="720" w:hanging="360"/>
      </w:pPr>
      <w:rPr>
        <w:rFonts w:ascii="Open Sans ExtraBold" w:eastAsia="Open Sans ExtraBold" w:hAnsi="Open Sans ExtraBold" w:cs="Open Sans ExtraBold"/>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21962699"/>
    <w:multiLevelType w:val="multilevel"/>
    <w:tmpl w:val="C6CC350E"/>
    <w:lvl w:ilvl="0">
      <w:start w:val="1"/>
      <w:numFmt w:val="upperLetter"/>
      <w:lvlText w:val="%1."/>
      <w:lvlJc w:val="left"/>
      <w:pPr>
        <w:ind w:left="720" w:hanging="360"/>
      </w:pPr>
    </w:lvl>
    <w:lvl w:ilvl="1">
      <w:start w:val="1"/>
      <w:numFmt w:val="decimal"/>
      <w:lvlText w:val="%2."/>
      <w:lvlJc w:val="left"/>
      <w:pPr>
        <w:ind w:left="1440" w:hanging="360"/>
      </w:pPr>
    </w:lvl>
    <w:lvl w:ilvl="2">
      <w:start w:val="1"/>
      <w:numFmt w:val="upp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3BF0FAD"/>
    <w:multiLevelType w:val="multilevel"/>
    <w:tmpl w:val="39887580"/>
    <w:lvl w:ilvl="0">
      <w:start w:val="2"/>
      <w:numFmt w:val="bullet"/>
      <w:lvlText w:val="-"/>
      <w:lvlJc w:val="left"/>
      <w:pPr>
        <w:ind w:left="720" w:hanging="360"/>
      </w:pPr>
      <w:rPr>
        <w:rFonts w:ascii="Open Sans ExtraBold" w:eastAsia="Open Sans ExtraBold" w:hAnsi="Open Sans ExtraBold" w:cs="Open Sans ExtraBold"/>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27CC79FA"/>
    <w:multiLevelType w:val="multilevel"/>
    <w:tmpl w:val="697C1EC2"/>
    <w:lvl w:ilvl="0">
      <w:start w:val="3"/>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nsid w:val="2865754D"/>
    <w:multiLevelType w:val="multilevel"/>
    <w:tmpl w:val="98440106"/>
    <w:lvl w:ilvl="0">
      <w:start w:val="2"/>
      <w:numFmt w:val="bullet"/>
      <w:lvlText w:val="-"/>
      <w:lvlJc w:val="left"/>
      <w:pPr>
        <w:ind w:left="720" w:hanging="360"/>
      </w:pPr>
      <w:rPr>
        <w:rFonts w:ascii="Open Sans ExtraBold" w:eastAsia="Open Sans ExtraBold" w:hAnsi="Open Sans ExtraBold" w:cs="Open Sans ExtraBold"/>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2E2A2D73"/>
    <w:multiLevelType w:val="multilevel"/>
    <w:tmpl w:val="B6D0C19E"/>
    <w:lvl w:ilvl="0">
      <w:start w:val="2"/>
      <w:numFmt w:val="bullet"/>
      <w:lvlText w:val="-"/>
      <w:lvlJc w:val="left"/>
      <w:pPr>
        <w:ind w:left="720" w:hanging="360"/>
      </w:pPr>
      <w:rPr>
        <w:rFonts w:ascii="Open Sans ExtraBold" w:eastAsia="Open Sans ExtraBold" w:hAnsi="Open Sans ExtraBold" w:cs="Open Sans ExtraBold"/>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2E4A06E3"/>
    <w:multiLevelType w:val="multilevel"/>
    <w:tmpl w:val="A31870CC"/>
    <w:lvl w:ilvl="0">
      <w:start w:val="2"/>
      <w:numFmt w:val="bullet"/>
      <w:lvlText w:val="-"/>
      <w:lvlJc w:val="left"/>
      <w:pPr>
        <w:ind w:left="720" w:hanging="360"/>
      </w:pPr>
      <w:rPr>
        <w:rFonts w:ascii="Open Sans ExtraBold" w:eastAsia="Open Sans ExtraBold" w:hAnsi="Open Sans ExtraBold" w:cs="Open Sans ExtraBold"/>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2EFB0C11"/>
    <w:multiLevelType w:val="multilevel"/>
    <w:tmpl w:val="4C4ECE66"/>
    <w:lvl w:ilvl="0">
      <w:start w:val="1"/>
      <w:numFmt w:val="decimal"/>
      <w:lvlText w:val="%1."/>
      <w:lvlJc w:val="left"/>
      <w:pPr>
        <w:ind w:left="720" w:hanging="360"/>
      </w:pPr>
    </w:lvl>
    <w:lvl w:ilvl="1">
      <w:start w:val="1"/>
      <w:numFmt w:val="decimal"/>
      <w:lvlText w:val="%1.%2"/>
      <w:lvlJc w:val="left"/>
      <w:pPr>
        <w:ind w:left="644" w:hanging="359"/>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520" w:hanging="720"/>
      </w:pPr>
    </w:lvl>
    <w:lvl w:ilvl="5">
      <w:start w:val="1"/>
      <w:numFmt w:val="decimal"/>
      <w:lvlText w:val="%1.%2.%3.%4.%5.%6"/>
      <w:lvlJc w:val="left"/>
      <w:pPr>
        <w:ind w:left="3240" w:hanging="1080"/>
      </w:pPr>
    </w:lvl>
    <w:lvl w:ilvl="6">
      <w:start w:val="1"/>
      <w:numFmt w:val="decimal"/>
      <w:lvlText w:val="%1.%2.%3.%4.%5.%6.%7"/>
      <w:lvlJc w:val="left"/>
      <w:pPr>
        <w:ind w:left="3600" w:hanging="1080"/>
      </w:pPr>
    </w:lvl>
    <w:lvl w:ilvl="7">
      <w:start w:val="1"/>
      <w:numFmt w:val="decimal"/>
      <w:lvlText w:val="%1.%2.%3.%4.%5.%6.%7.%8"/>
      <w:lvlJc w:val="left"/>
      <w:pPr>
        <w:ind w:left="4320" w:hanging="1440"/>
      </w:pPr>
    </w:lvl>
    <w:lvl w:ilvl="8">
      <w:start w:val="1"/>
      <w:numFmt w:val="decimal"/>
      <w:lvlText w:val="%1.%2.%3.%4.%5.%6.%7.%8.%9"/>
      <w:lvlJc w:val="left"/>
      <w:pPr>
        <w:ind w:left="4680" w:hanging="1440"/>
      </w:pPr>
    </w:lvl>
  </w:abstractNum>
  <w:abstractNum w:abstractNumId="15">
    <w:nsid w:val="35AF3F2C"/>
    <w:multiLevelType w:val="multilevel"/>
    <w:tmpl w:val="63E6FBC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7017208"/>
    <w:multiLevelType w:val="multilevel"/>
    <w:tmpl w:val="BA4A395A"/>
    <w:lvl w:ilvl="0">
      <w:start w:val="1"/>
      <w:numFmt w:val="lowerLetter"/>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7">
    <w:nsid w:val="3AD132DA"/>
    <w:multiLevelType w:val="multilevel"/>
    <w:tmpl w:val="356CCB80"/>
    <w:lvl w:ilvl="0">
      <w:start w:val="2"/>
      <w:numFmt w:val="bullet"/>
      <w:lvlText w:val="-"/>
      <w:lvlJc w:val="left"/>
      <w:pPr>
        <w:ind w:left="720" w:hanging="360"/>
      </w:pPr>
      <w:rPr>
        <w:rFonts w:ascii="Open Sans ExtraBold" w:eastAsia="Open Sans ExtraBold" w:hAnsi="Open Sans ExtraBold" w:cs="Open Sans ExtraBold"/>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3C402090"/>
    <w:multiLevelType w:val="multilevel"/>
    <w:tmpl w:val="EFAC495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0386EE8"/>
    <w:multiLevelType w:val="multilevel"/>
    <w:tmpl w:val="FE2A271E"/>
    <w:lvl w:ilvl="0">
      <w:start w:val="4"/>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4DB267C8"/>
    <w:multiLevelType w:val="multilevel"/>
    <w:tmpl w:val="4C8AA8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38B3B4A"/>
    <w:multiLevelType w:val="multilevel"/>
    <w:tmpl w:val="7EC83A3A"/>
    <w:lvl w:ilvl="0">
      <w:start w:val="1"/>
      <w:numFmt w:val="upperLetter"/>
      <w:lvlText w:val="%1."/>
      <w:lvlJc w:val="left"/>
      <w:pPr>
        <w:ind w:left="1080" w:hanging="360"/>
      </w:p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2">
    <w:nsid w:val="540059ED"/>
    <w:multiLevelType w:val="multilevel"/>
    <w:tmpl w:val="5D6EC9CE"/>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51E33CD"/>
    <w:multiLevelType w:val="multilevel"/>
    <w:tmpl w:val="1D186248"/>
    <w:lvl w:ilvl="0">
      <w:start w:val="2"/>
      <w:numFmt w:val="bullet"/>
      <w:lvlText w:val="-"/>
      <w:lvlJc w:val="left"/>
      <w:pPr>
        <w:ind w:left="720" w:hanging="360"/>
      </w:pPr>
      <w:rPr>
        <w:rFonts w:ascii="Open Sans ExtraBold" w:eastAsia="Open Sans ExtraBold" w:hAnsi="Open Sans ExtraBold" w:cs="Open Sans ExtraBold"/>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59781ED7"/>
    <w:multiLevelType w:val="multilevel"/>
    <w:tmpl w:val="8A36B71A"/>
    <w:lvl w:ilvl="0">
      <w:start w:val="1"/>
      <w:numFmt w:val="bullet"/>
      <w:lvlText w:val="-"/>
      <w:lvlJc w:val="left"/>
      <w:pPr>
        <w:ind w:left="2520" w:hanging="360"/>
      </w:pPr>
      <w:rPr>
        <w:rFonts w:ascii="Calibri" w:eastAsia="Calibri" w:hAnsi="Calibri" w:cs="Calibri"/>
        <w:b w:val="0"/>
        <w:i w:val="0"/>
        <w:color w:val="000000"/>
        <w:sz w:val="20"/>
        <w:szCs w:val="20"/>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abstractNum w:abstractNumId="25">
    <w:nsid w:val="59F67FAF"/>
    <w:multiLevelType w:val="multilevel"/>
    <w:tmpl w:val="4920C890"/>
    <w:lvl w:ilvl="0">
      <w:start w:val="2"/>
      <w:numFmt w:val="bullet"/>
      <w:lvlText w:val="-"/>
      <w:lvlJc w:val="left"/>
      <w:pPr>
        <w:ind w:left="1428" w:hanging="360"/>
      </w:pPr>
      <w:rPr>
        <w:rFonts w:ascii="Open Sans ExtraBold" w:eastAsia="Open Sans ExtraBold" w:hAnsi="Open Sans ExtraBold" w:cs="Open Sans ExtraBold"/>
        <w:b/>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26">
    <w:nsid w:val="5BAB0A7D"/>
    <w:multiLevelType w:val="multilevel"/>
    <w:tmpl w:val="0E8A11EA"/>
    <w:lvl w:ilvl="0">
      <w:start w:val="2"/>
      <w:numFmt w:val="bullet"/>
      <w:lvlText w:val="-"/>
      <w:lvlJc w:val="left"/>
      <w:pPr>
        <w:ind w:left="360" w:hanging="360"/>
      </w:pPr>
      <w:rPr>
        <w:rFonts w:ascii="Open Sans ExtraBold" w:eastAsia="Open Sans ExtraBold" w:hAnsi="Open Sans ExtraBold" w:cs="Open Sans ExtraBold"/>
        <w:b/>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7">
    <w:nsid w:val="65C165E5"/>
    <w:multiLevelType w:val="multilevel"/>
    <w:tmpl w:val="94A638F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61204FD"/>
    <w:multiLevelType w:val="multilevel"/>
    <w:tmpl w:val="2758D900"/>
    <w:lvl w:ilvl="0">
      <w:start w:val="2"/>
      <w:numFmt w:val="bullet"/>
      <w:lvlText w:val="-"/>
      <w:lvlJc w:val="left"/>
      <w:pPr>
        <w:ind w:left="720" w:hanging="360"/>
      </w:pPr>
      <w:rPr>
        <w:rFonts w:ascii="Open Sans ExtraBold" w:eastAsia="Open Sans ExtraBold" w:hAnsi="Open Sans ExtraBold" w:cs="Open Sans ExtraBold"/>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nsid w:val="6CD869B7"/>
    <w:multiLevelType w:val="multilevel"/>
    <w:tmpl w:val="9F1204E6"/>
    <w:lvl w:ilvl="0">
      <w:start w:val="2"/>
      <w:numFmt w:val="bullet"/>
      <w:lvlText w:val="-"/>
      <w:lvlJc w:val="left"/>
      <w:pPr>
        <w:ind w:left="360" w:hanging="360"/>
      </w:pPr>
      <w:rPr>
        <w:rFonts w:ascii="Open Sans ExtraBold" w:eastAsia="Open Sans ExtraBold" w:hAnsi="Open Sans ExtraBold" w:cs="Open Sans ExtraBold"/>
        <w:b/>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0">
    <w:nsid w:val="6DF350AD"/>
    <w:multiLevelType w:val="multilevel"/>
    <w:tmpl w:val="AC72FDA0"/>
    <w:lvl w:ilvl="0">
      <w:start w:val="2"/>
      <w:numFmt w:val="bullet"/>
      <w:lvlText w:val="-"/>
      <w:lvlJc w:val="left"/>
      <w:pPr>
        <w:ind w:left="720" w:hanging="360"/>
      </w:pPr>
      <w:rPr>
        <w:rFonts w:ascii="Open Sans ExtraBold" w:eastAsia="Open Sans ExtraBold" w:hAnsi="Open Sans ExtraBold" w:cs="Open Sans ExtraBold"/>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nsid w:val="700B331B"/>
    <w:multiLevelType w:val="multilevel"/>
    <w:tmpl w:val="A3381A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70677C05"/>
    <w:multiLevelType w:val="multilevel"/>
    <w:tmpl w:val="28F49288"/>
    <w:lvl w:ilvl="0">
      <w:start w:val="2"/>
      <w:numFmt w:val="bullet"/>
      <w:lvlText w:val="-"/>
      <w:lvlJc w:val="left"/>
      <w:pPr>
        <w:ind w:left="720" w:hanging="360"/>
      </w:pPr>
      <w:rPr>
        <w:rFonts w:ascii="Open Sans ExtraBold" w:eastAsia="Open Sans ExtraBold" w:hAnsi="Open Sans ExtraBold" w:cs="Open Sans ExtraBold"/>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nsid w:val="71644686"/>
    <w:multiLevelType w:val="multilevel"/>
    <w:tmpl w:val="7E5AD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nsid w:val="72656C57"/>
    <w:multiLevelType w:val="multilevel"/>
    <w:tmpl w:val="36386110"/>
    <w:lvl w:ilvl="0">
      <w:start w:val="2"/>
      <w:numFmt w:val="bullet"/>
      <w:lvlText w:val="-"/>
      <w:lvlJc w:val="left"/>
      <w:pPr>
        <w:ind w:left="720" w:hanging="360"/>
      </w:pPr>
      <w:rPr>
        <w:rFonts w:ascii="Open Sans ExtraBold" w:eastAsia="Open Sans ExtraBold" w:hAnsi="Open Sans ExtraBold" w:cs="Open Sans ExtraBold"/>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nsid w:val="73A01002"/>
    <w:multiLevelType w:val="multilevel"/>
    <w:tmpl w:val="88C8DECA"/>
    <w:lvl w:ilvl="0">
      <w:start w:val="1"/>
      <w:numFmt w:val="decimal"/>
      <w:lvlText w:val="%1."/>
      <w:lvlJc w:val="left"/>
      <w:pPr>
        <w:ind w:left="1080" w:hanging="360"/>
      </w:pPr>
    </w:lvl>
    <w:lvl w:ilvl="1">
      <w:start w:val="6"/>
      <w:numFmt w:val="decimal"/>
      <w:lvlText w:val="%1.%2"/>
      <w:lvlJc w:val="left"/>
      <w:pPr>
        <w:ind w:left="786" w:hanging="36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440" w:hanging="720"/>
      </w:pPr>
    </w:lvl>
    <w:lvl w:ilvl="5">
      <w:start w:val="1"/>
      <w:numFmt w:val="decimal"/>
      <w:lvlText w:val="%1.%2.%3.%4.%5.%6"/>
      <w:lvlJc w:val="left"/>
      <w:pPr>
        <w:ind w:left="1800" w:hanging="1080"/>
      </w:pPr>
    </w:lvl>
    <w:lvl w:ilvl="6">
      <w:start w:val="1"/>
      <w:numFmt w:val="decimal"/>
      <w:lvlText w:val="%1.%2.%3.%4.%5.%6.%7"/>
      <w:lvlJc w:val="left"/>
      <w:pPr>
        <w:ind w:left="1800" w:hanging="1080"/>
      </w:pPr>
    </w:lvl>
    <w:lvl w:ilvl="7">
      <w:start w:val="1"/>
      <w:numFmt w:val="decimal"/>
      <w:lvlText w:val="%1.%2.%3.%4.%5.%6.%7.%8"/>
      <w:lvlJc w:val="left"/>
      <w:pPr>
        <w:ind w:left="2160" w:hanging="1440"/>
      </w:pPr>
    </w:lvl>
    <w:lvl w:ilvl="8">
      <w:start w:val="1"/>
      <w:numFmt w:val="decimal"/>
      <w:lvlText w:val="%1.%2.%3.%4.%5.%6.%7.%8.%9"/>
      <w:lvlJc w:val="left"/>
      <w:pPr>
        <w:ind w:left="2160" w:hanging="1440"/>
      </w:pPr>
    </w:lvl>
  </w:abstractNum>
  <w:abstractNum w:abstractNumId="36">
    <w:nsid w:val="745E1AF3"/>
    <w:multiLevelType w:val="multilevel"/>
    <w:tmpl w:val="2DFA3AEE"/>
    <w:lvl w:ilvl="0">
      <w:start w:val="2"/>
      <w:numFmt w:val="bullet"/>
      <w:lvlText w:val="-"/>
      <w:lvlJc w:val="left"/>
      <w:pPr>
        <w:ind w:left="720" w:hanging="360"/>
      </w:pPr>
      <w:rPr>
        <w:rFonts w:ascii="Open Sans ExtraBold" w:eastAsia="Open Sans ExtraBold" w:hAnsi="Open Sans ExtraBold" w:cs="Open Sans ExtraBold"/>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nsid w:val="766024A3"/>
    <w:multiLevelType w:val="multilevel"/>
    <w:tmpl w:val="5ED0AA2C"/>
    <w:lvl w:ilvl="0">
      <w:start w:val="2"/>
      <w:numFmt w:val="bullet"/>
      <w:lvlText w:val="-"/>
      <w:lvlJc w:val="left"/>
      <w:pPr>
        <w:ind w:left="720" w:hanging="360"/>
      </w:pPr>
      <w:rPr>
        <w:rFonts w:ascii="Open Sans ExtraBold" w:eastAsia="Open Sans ExtraBold" w:hAnsi="Open Sans ExtraBold" w:cs="Open Sans ExtraBold"/>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A654453"/>
    <w:multiLevelType w:val="multilevel"/>
    <w:tmpl w:val="AE3EF322"/>
    <w:lvl w:ilvl="0">
      <w:start w:val="2"/>
      <w:numFmt w:val="bullet"/>
      <w:lvlText w:val="-"/>
      <w:lvlJc w:val="left"/>
      <w:pPr>
        <w:ind w:left="720" w:hanging="360"/>
      </w:pPr>
      <w:rPr>
        <w:rFonts w:ascii="Open Sans ExtraBold" w:eastAsia="Open Sans ExtraBold" w:hAnsi="Open Sans ExtraBold" w:cs="Open Sans ExtraBold"/>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nsid w:val="7B0950F4"/>
    <w:multiLevelType w:val="multilevel"/>
    <w:tmpl w:val="C6FE93E0"/>
    <w:lvl w:ilvl="0">
      <w:start w:val="1"/>
      <w:numFmt w:val="decimal"/>
      <w:lvlText w:val="%1."/>
      <w:lvlJc w:val="left"/>
      <w:pPr>
        <w:ind w:left="720" w:hanging="360"/>
      </w:pPr>
    </w:lvl>
    <w:lvl w:ilvl="1">
      <w:start w:val="1"/>
      <w:numFmt w:val="decimal"/>
      <w:lvlText w:val="%2."/>
      <w:lvlJc w:val="left"/>
      <w:pPr>
        <w:ind w:left="1440" w:hanging="360"/>
      </w:pPr>
    </w:lvl>
    <w:lvl w:ilvl="2">
      <w:start w:val="1"/>
      <w:numFmt w:val="upp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7B972374"/>
    <w:multiLevelType w:val="multilevel"/>
    <w:tmpl w:val="9C7A720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7D8E080F"/>
    <w:multiLevelType w:val="multilevel"/>
    <w:tmpl w:val="C0C8543A"/>
    <w:lvl w:ilvl="0">
      <w:start w:val="2"/>
      <w:numFmt w:val="bullet"/>
      <w:lvlText w:val="-"/>
      <w:lvlJc w:val="left"/>
      <w:pPr>
        <w:ind w:left="720" w:hanging="360"/>
      </w:pPr>
      <w:rPr>
        <w:rFonts w:ascii="Open Sans ExtraBold" w:eastAsia="Open Sans ExtraBold" w:hAnsi="Open Sans ExtraBold" w:cs="Open Sans ExtraBold"/>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4"/>
  </w:num>
  <w:num w:numId="2">
    <w:abstractNumId w:val="26"/>
  </w:num>
  <w:num w:numId="3">
    <w:abstractNumId w:val="25"/>
  </w:num>
  <w:num w:numId="4">
    <w:abstractNumId w:val="41"/>
  </w:num>
  <w:num w:numId="5">
    <w:abstractNumId w:val="28"/>
  </w:num>
  <w:num w:numId="6">
    <w:abstractNumId w:val="17"/>
  </w:num>
  <w:num w:numId="7">
    <w:abstractNumId w:val="18"/>
  </w:num>
  <w:num w:numId="8">
    <w:abstractNumId w:val="20"/>
  </w:num>
  <w:num w:numId="9">
    <w:abstractNumId w:val="36"/>
  </w:num>
  <w:num w:numId="10">
    <w:abstractNumId w:val="11"/>
  </w:num>
  <w:num w:numId="11">
    <w:abstractNumId w:val="19"/>
  </w:num>
  <w:num w:numId="12">
    <w:abstractNumId w:val="38"/>
  </w:num>
  <w:num w:numId="13">
    <w:abstractNumId w:val="32"/>
  </w:num>
  <w:num w:numId="14">
    <w:abstractNumId w:val="40"/>
  </w:num>
  <w:num w:numId="15">
    <w:abstractNumId w:val="27"/>
  </w:num>
  <w:num w:numId="16">
    <w:abstractNumId w:val="1"/>
  </w:num>
  <w:num w:numId="17">
    <w:abstractNumId w:val="12"/>
  </w:num>
  <w:num w:numId="18">
    <w:abstractNumId w:val="9"/>
  </w:num>
  <w:num w:numId="19">
    <w:abstractNumId w:val="6"/>
  </w:num>
  <w:num w:numId="20">
    <w:abstractNumId w:val="0"/>
  </w:num>
  <w:num w:numId="21">
    <w:abstractNumId w:val="7"/>
  </w:num>
  <w:num w:numId="22">
    <w:abstractNumId w:val="35"/>
  </w:num>
  <w:num w:numId="23">
    <w:abstractNumId w:val="22"/>
  </w:num>
  <w:num w:numId="24">
    <w:abstractNumId w:val="13"/>
  </w:num>
  <w:num w:numId="25">
    <w:abstractNumId w:val="31"/>
  </w:num>
  <w:num w:numId="26">
    <w:abstractNumId w:val="4"/>
  </w:num>
  <w:num w:numId="27">
    <w:abstractNumId w:val="5"/>
  </w:num>
  <w:num w:numId="28">
    <w:abstractNumId w:val="33"/>
  </w:num>
  <w:num w:numId="29">
    <w:abstractNumId w:val="3"/>
  </w:num>
  <w:num w:numId="30">
    <w:abstractNumId w:val="30"/>
  </w:num>
  <w:num w:numId="31">
    <w:abstractNumId w:val="23"/>
  </w:num>
  <w:num w:numId="32">
    <w:abstractNumId w:val="39"/>
  </w:num>
  <w:num w:numId="33">
    <w:abstractNumId w:val="21"/>
  </w:num>
  <w:num w:numId="34">
    <w:abstractNumId w:val="8"/>
  </w:num>
  <w:num w:numId="35">
    <w:abstractNumId w:val="37"/>
  </w:num>
  <w:num w:numId="36">
    <w:abstractNumId w:val="29"/>
  </w:num>
  <w:num w:numId="37">
    <w:abstractNumId w:val="15"/>
  </w:num>
  <w:num w:numId="38">
    <w:abstractNumId w:val="10"/>
  </w:num>
  <w:num w:numId="39">
    <w:abstractNumId w:val="16"/>
  </w:num>
  <w:num w:numId="40">
    <w:abstractNumId w:val="24"/>
  </w:num>
  <w:num w:numId="41">
    <w:abstractNumId w:val="2"/>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C74899"/>
    <w:rsid w:val="00175DAE"/>
    <w:rsid w:val="009A7030"/>
    <w:rsid w:val="00C748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240" w:after="0"/>
      <w:outlineLvl w:val="0"/>
    </w:pPr>
    <w:rPr>
      <w:color w:val="2F5496"/>
      <w:sz w:val="32"/>
      <w:szCs w:val="32"/>
    </w:rPr>
  </w:style>
  <w:style w:type="paragraph" w:styleId="Titolo2">
    <w:name w:val="heading 2"/>
    <w:basedOn w:val="Normale"/>
    <w:next w:val="Normale"/>
    <w:pPr>
      <w:keepNext/>
      <w:keepLines/>
      <w:spacing w:before="40" w:after="0"/>
      <w:outlineLvl w:val="1"/>
    </w:pPr>
    <w:rPr>
      <w:color w:val="2F5496"/>
      <w:sz w:val="26"/>
      <w:szCs w:val="26"/>
    </w:rPr>
  </w:style>
  <w:style w:type="paragraph" w:styleId="Titolo3">
    <w:name w:val="heading 3"/>
    <w:basedOn w:val="Normale"/>
    <w:next w:val="Normale"/>
    <w:pPr>
      <w:keepNext/>
      <w:keepLines/>
      <w:spacing w:before="200" w:after="0"/>
      <w:outlineLvl w:val="2"/>
    </w:pPr>
    <w:rPr>
      <w:b/>
      <w:color w:val="4472C4"/>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pPr>
      <w:spacing w:after="0" w:line="240" w:lineRule="auto"/>
    </w:pPr>
    <w:rPr>
      <w:sz w:val="56"/>
      <w:szCs w:val="56"/>
    </w:rPr>
  </w:style>
  <w:style w:type="paragraph" w:styleId="Pidipagina">
    <w:name w:val="footer"/>
    <w:link w:val="PidipaginaCarattere"/>
    <w:uiPriority w:val="99"/>
    <w:unhideWhenUsed/>
    <w:rsid w:val="00744B1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44B15"/>
  </w:style>
  <w:style w:type="paragraph" w:styleId="Paragrafoelenco">
    <w:name w:val="List Paragraph"/>
    <w:link w:val="ParagrafoelencoCarattere"/>
    <w:uiPriority w:val="1"/>
    <w:qFormat/>
    <w:rsid w:val="00AD3AE2"/>
    <w:pPr>
      <w:ind w:left="720"/>
      <w:contextualSpacing/>
    </w:pPr>
  </w:style>
  <w:style w:type="paragraph" w:styleId="Corpotesto">
    <w:name w:val="Body Text"/>
    <w:link w:val="CorpotestoCarattere"/>
    <w:uiPriority w:val="1"/>
    <w:qFormat/>
    <w:rsid w:val="001A677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otestoCarattere">
    <w:name w:val="Corpo testo Carattere"/>
    <w:basedOn w:val="Carpredefinitoparagrafo"/>
    <w:link w:val="Corpotesto"/>
    <w:uiPriority w:val="1"/>
    <w:rsid w:val="001A677C"/>
    <w:rPr>
      <w:rFonts w:ascii="Times New Roman" w:eastAsia="Times New Roman" w:hAnsi="Times New Roman" w:cs="Times New Roman"/>
      <w:sz w:val="24"/>
      <w:szCs w:val="24"/>
    </w:rPr>
  </w:style>
  <w:style w:type="character" w:styleId="Collegamentoipertestuale">
    <w:name w:val="Hyperlink"/>
    <w:basedOn w:val="Carpredefinitoparagrafo"/>
    <w:uiPriority w:val="99"/>
    <w:unhideWhenUsed/>
    <w:rsid w:val="00D65094"/>
    <w:rPr>
      <w:color w:val="0563C1" w:themeColor="hyperlink"/>
      <w:u w:val="single"/>
    </w:rPr>
  </w:style>
  <w:style w:type="character" w:customStyle="1" w:styleId="Menzionenonrisolta1">
    <w:name w:val="Menzione non risolta1"/>
    <w:basedOn w:val="Carpredefinitoparagrafo"/>
    <w:uiPriority w:val="99"/>
    <w:semiHidden/>
    <w:unhideWhenUsed/>
    <w:rsid w:val="00D65094"/>
    <w:rPr>
      <w:color w:val="605E5C"/>
      <w:shd w:val="clear" w:color="auto" w:fill="E1DFDD"/>
    </w:rPr>
  </w:style>
  <w:style w:type="character" w:customStyle="1" w:styleId="eop">
    <w:name w:val="eop"/>
    <w:basedOn w:val="Carpredefinitoparagrafo"/>
    <w:qFormat/>
    <w:rsid w:val="00D65094"/>
  </w:style>
  <w:style w:type="character" w:customStyle="1" w:styleId="ParagrafoelencoCarattere">
    <w:name w:val="Paragrafo elenco Carattere"/>
    <w:link w:val="Paragrafoelenco"/>
    <w:uiPriority w:val="1"/>
    <w:qFormat/>
    <w:rsid w:val="00D65094"/>
  </w:style>
  <w:style w:type="character" w:styleId="Enfasidelicata">
    <w:name w:val="Subtle Emphasis"/>
    <w:basedOn w:val="Carpredefinitoparagrafo"/>
    <w:uiPriority w:val="19"/>
    <w:qFormat/>
    <w:rsid w:val="008F0C3F"/>
    <w:rPr>
      <w:i/>
      <w:iCs/>
      <w:color w:val="404040" w:themeColor="text1" w:themeTint="BF"/>
    </w:rPr>
  </w:style>
  <w:style w:type="paragraph" w:customStyle="1" w:styleId="doctrasversali">
    <w:name w:val="doc trasversali"/>
    <w:qFormat/>
    <w:rsid w:val="008F0C3F"/>
    <w:pPr>
      <w:spacing w:line="240" w:lineRule="auto"/>
    </w:pPr>
    <w:rPr>
      <w:b/>
      <w:bCs/>
      <w:sz w:val="32"/>
      <w:szCs w:val="32"/>
    </w:rPr>
  </w:style>
  <w:style w:type="paragraph" w:customStyle="1" w:styleId="11disposizionitrasversali">
    <w:name w:val="1.1 disposizioni trasversali"/>
    <w:basedOn w:val="doctrasversali"/>
    <w:link w:val="11disposizionitrasversaliCarattere"/>
    <w:qFormat/>
    <w:rsid w:val="008F0C3F"/>
    <w:rPr>
      <w:sz w:val="28"/>
    </w:rPr>
  </w:style>
  <w:style w:type="character" w:customStyle="1" w:styleId="11disposizionitrasversaliCarattere">
    <w:name w:val="1.1 disposizioni trasversali Carattere"/>
    <w:basedOn w:val="Carpredefinitoparagrafo"/>
    <w:link w:val="11disposizionitrasversali"/>
    <w:rsid w:val="008F0C3F"/>
    <w:rPr>
      <w:rFonts w:asciiTheme="majorHAnsi" w:eastAsiaTheme="majorEastAsia" w:hAnsiTheme="majorHAnsi" w:cstheme="majorBidi"/>
      <w:b/>
      <w:bCs/>
      <w:color w:val="2F5496" w:themeColor="accent1" w:themeShade="BF"/>
      <w:sz w:val="28"/>
      <w:szCs w:val="32"/>
      <w:lang w:eastAsia="it-IT"/>
    </w:rPr>
  </w:style>
  <w:style w:type="character" w:customStyle="1" w:styleId="Titolo2Carattere">
    <w:name w:val="Titolo 2 Carattere"/>
    <w:basedOn w:val="Carpredefinitoparagrafo"/>
    <w:uiPriority w:val="9"/>
    <w:rsid w:val="008F0C3F"/>
    <w:rPr>
      <w:rFonts w:asciiTheme="majorHAnsi" w:eastAsiaTheme="majorEastAsia" w:hAnsiTheme="majorHAnsi" w:cstheme="majorBidi"/>
      <w:color w:val="2F5496" w:themeColor="accent1" w:themeShade="BF"/>
      <w:sz w:val="26"/>
      <w:szCs w:val="26"/>
    </w:rPr>
  </w:style>
  <w:style w:type="paragraph" w:customStyle="1" w:styleId="Default">
    <w:name w:val="Default"/>
    <w:rsid w:val="00837113"/>
    <w:pPr>
      <w:autoSpaceDE w:val="0"/>
      <w:autoSpaceDN w:val="0"/>
      <w:adjustRightInd w:val="0"/>
      <w:spacing w:after="0" w:line="240" w:lineRule="auto"/>
    </w:pPr>
    <w:rPr>
      <w:rFonts w:ascii="EUAlbertina" w:hAnsi="EUAlbertina" w:cs="EUAlbertina"/>
      <w:color w:val="000000"/>
      <w:sz w:val="24"/>
      <w:szCs w:val="24"/>
    </w:rPr>
  </w:style>
  <w:style w:type="table" w:styleId="Grigliatabella">
    <w:name w:val="Table Grid"/>
    <w:basedOn w:val="Tabellanormale"/>
    <w:uiPriority w:val="59"/>
    <w:rsid w:val="00962638"/>
    <w:pPr>
      <w:spacing w:after="0" w:line="240" w:lineRule="auto"/>
    </w:pPr>
    <w:rPr>
      <w:kern w:val="2"/>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oj-super">
    <w:name w:val="oj-super"/>
    <w:basedOn w:val="Carpredefinitoparagrafo"/>
    <w:rsid w:val="00C22FDF"/>
  </w:style>
  <w:style w:type="character" w:styleId="Collegamentovisitato">
    <w:name w:val="FollowedHyperlink"/>
    <w:basedOn w:val="Carpredefinitoparagrafo"/>
    <w:uiPriority w:val="99"/>
    <w:semiHidden/>
    <w:unhideWhenUsed/>
    <w:rsid w:val="00C22FDF"/>
    <w:rPr>
      <w:color w:val="954F72" w:themeColor="followedHyperlink"/>
      <w:u w:val="single"/>
    </w:rPr>
  </w:style>
  <w:style w:type="paragraph" w:styleId="Revisione">
    <w:name w:val="Revision"/>
    <w:hidden/>
    <w:uiPriority w:val="99"/>
    <w:semiHidden/>
    <w:rsid w:val="000502FE"/>
    <w:pPr>
      <w:spacing w:after="0" w:line="240" w:lineRule="auto"/>
    </w:pPr>
  </w:style>
  <w:style w:type="character" w:styleId="Rimandocommento">
    <w:name w:val="annotation reference"/>
    <w:basedOn w:val="Carpredefinitoparagrafo"/>
    <w:uiPriority w:val="99"/>
    <w:semiHidden/>
    <w:unhideWhenUsed/>
    <w:rsid w:val="000502FE"/>
    <w:rPr>
      <w:sz w:val="16"/>
      <w:szCs w:val="16"/>
    </w:rPr>
  </w:style>
  <w:style w:type="paragraph" w:styleId="Testocommento">
    <w:name w:val="annotation text"/>
    <w:link w:val="TestocommentoCarattere"/>
    <w:uiPriority w:val="99"/>
    <w:unhideWhenUsed/>
    <w:rsid w:val="000502FE"/>
    <w:pPr>
      <w:spacing w:line="240" w:lineRule="auto"/>
    </w:pPr>
    <w:rPr>
      <w:sz w:val="20"/>
      <w:szCs w:val="20"/>
    </w:rPr>
  </w:style>
  <w:style w:type="character" w:customStyle="1" w:styleId="TestocommentoCarattere">
    <w:name w:val="Testo commento Carattere"/>
    <w:basedOn w:val="Carpredefinitoparagrafo"/>
    <w:link w:val="Testocommento"/>
    <w:uiPriority w:val="99"/>
    <w:rsid w:val="000502FE"/>
    <w:rPr>
      <w:sz w:val="20"/>
      <w:szCs w:val="20"/>
    </w:rPr>
  </w:style>
  <w:style w:type="paragraph" w:styleId="Soggettocommento">
    <w:name w:val="annotation subject"/>
    <w:basedOn w:val="Testocommento"/>
    <w:next w:val="Testocommento"/>
    <w:link w:val="SoggettocommentoCarattere"/>
    <w:uiPriority w:val="99"/>
    <w:semiHidden/>
    <w:unhideWhenUsed/>
    <w:rsid w:val="000502FE"/>
    <w:rPr>
      <w:b/>
      <w:bCs/>
    </w:rPr>
  </w:style>
  <w:style w:type="character" w:customStyle="1" w:styleId="SoggettocommentoCarattere">
    <w:name w:val="Soggetto commento Carattere"/>
    <w:basedOn w:val="TestocommentoCarattere"/>
    <w:link w:val="Soggettocommento"/>
    <w:uiPriority w:val="99"/>
    <w:semiHidden/>
    <w:rsid w:val="000502FE"/>
    <w:rPr>
      <w:b/>
      <w:bCs/>
      <w:sz w:val="20"/>
      <w:szCs w:val="20"/>
    </w:rPr>
  </w:style>
  <w:style w:type="paragraph" w:styleId="Intestazione">
    <w:name w:val="header"/>
    <w:link w:val="IntestazioneCarattere"/>
    <w:uiPriority w:val="99"/>
    <w:unhideWhenUsed/>
    <w:rsid w:val="00772CC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72CC3"/>
  </w:style>
  <w:style w:type="table" w:customStyle="1" w:styleId="NormalTable0">
    <w:name w:val="Normal Table0"/>
    <w:uiPriority w:val="2"/>
    <w:semiHidden/>
    <w:unhideWhenUsed/>
    <w:qFormat/>
    <w:rsid w:val="00DD136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uiPriority w:val="1"/>
    <w:qFormat/>
    <w:rsid w:val="00DD136A"/>
    <w:pPr>
      <w:widowControl w:val="0"/>
      <w:spacing w:after="0" w:line="240" w:lineRule="auto"/>
    </w:pPr>
    <w:rPr>
      <w:lang w:val="en-US"/>
    </w:rPr>
  </w:style>
  <w:style w:type="character" w:customStyle="1" w:styleId="ui-provider">
    <w:name w:val="ui-provider"/>
    <w:basedOn w:val="Carpredefinitoparagrafo"/>
    <w:rsid w:val="00FE587A"/>
  </w:style>
  <w:style w:type="character" w:customStyle="1" w:styleId="TitoloCarattere">
    <w:name w:val="Titolo Carattere"/>
    <w:basedOn w:val="Carpredefinitoparagrafo"/>
    <w:uiPriority w:val="10"/>
    <w:rsid w:val="0000482D"/>
    <w:rPr>
      <w:rFonts w:asciiTheme="majorHAnsi" w:eastAsiaTheme="majorEastAsia" w:hAnsiTheme="majorHAnsi" w:cstheme="majorBidi"/>
      <w:spacing w:val="-10"/>
      <w:kern w:val="28"/>
      <w:sz w:val="56"/>
      <w:szCs w:val="56"/>
      <w:lang w:eastAsia="it-IT"/>
    </w:rPr>
  </w:style>
  <w:style w:type="character" w:customStyle="1" w:styleId="fui-primitive">
    <w:name w:val="fui-primitive"/>
    <w:basedOn w:val="Carpredefinitoparagrafo"/>
    <w:rsid w:val="000D6801"/>
  </w:style>
  <w:style w:type="paragraph" w:styleId="NormaleWeb">
    <w:name w:val="Normal (Web)"/>
    <w:uiPriority w:val="99"/>
    <w:unhideWhenUsed/>
    <w:rsid w:val="000D6801"/>
    <w:pPr>
      <w:spacing w:before="100" w:beforeAutospacing="1" w:after="100" w:afterAutospacing="1" w:line="240" w:lineRule="auto"/>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0D6801"/>
    <w:rPr>
      <w:b/>
      <w:bCs/>
    </w:rPr>
  </w:style>
  <w:style w:type="character" w:customStyle="1" w:styleId="ck">
    <w:name w:val="ck"/>
    <w:basedOn w:val="Carpredefinitoparagrafo"/>
    <w:rsid w:val="000D6801"/>
  </w:style>
  <w:style w:type="paragraph" w:customStyle="1" w:styleId="ck-placeholder">
    <w:name w:val="ck-placeholder"/>
    <w:rsid w:val="000D6801"/>
    <w:pPr>
      <w:spacing w:before="100" w:beforeAutospacing="1" w:after="100" w:afterAutospacing="1" w:line="240" w:lineRule="auto"/>
    </w:pPr>
    <w:rPr>
      <w:rFonts w:ascii="Times New Roman" w:eastAsia="Times New Roman" w:hAnsi="Times New Roman" w:cs="Times New Roman"/>
      <w:sz w:val="24"/>
      <w:szCs w:val="24"/>
    </w:rPr>
  </w:style>
  <w:style w:type="table" w:styleId="Elencomedio1-Colore3">
    <w:name w:val="Medium List 1 Accent 3"/>
    <w:basedOn w:val="Tabellanormale"/>
    <w:uiPriority w:val="65"/>
    <w:rsid w:val="0070343F"/>
    <w:pPr>
      <w:spacing w:after="0" w:line="240" w:lineRule="auto"/>
    </w:pPr>
    <w:rPr>
      <w:color w:val="000000" w:themeColor="text1"/>
      <w:kern w:val="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paragraph" w:styleId="Nessunaspaziatura">
    <w:name w:val="No Spacing"/>
    <w:link w:val="NessunaspaziaturaCarattere"/>
    <w:uiPriority w:val="1"/>
    <w:qFormat/>
    <w:rsid w:val="003C5E6F"/>
    <w:pPr>
      <w:spacing w:after="0" w:line="240" w:lineRule="auto"/>
    </w:pPr>
  </w:style>
  <w:style w:type="character" w:customStyle="1" w:styleId="Carpredefinitoparagrafo1">
    <w:name w:val="Car. predefinito paragrafo1"/>
    <w:rsid w:val="00541757"/>
  </w:style>
  <w:style w:type="character" w:customStyle="1" w:styleId="Titolo1Carattere">
    <w:name w:val="Titolo 1 Carattere"/>
    <w:basedOn w:val="Carpredefinitoparagrafo"/>
    <w:uiPriority w:val="9"/>
    <w:rsid w:val="00EC5418"/>
    <w:rPr>
      <w:rFonts w:asciiTheme="majorHAnsi" w:eastAsiaTheme="majorEastAsia" w:hAnsiTheme="majorHAnsi" w:cstheme="majorBidi"/>
      <w:color w:val="2F5496" w:themeColor="accent1" w:themeShade="BF"/>
      <w:sz w:val="32"/>
      <w:szCs w:val="32"/>
    </w:rPr>
  </w:style>
  <w:style w:type="paragraph" w:styleId="Titolosommario">
    <w:name w:val="TOC Heading"/>
    <w:uiPriority w:val="39"/>
    <w:unhideWhenUsed/>
    <w:qFormat/>
    <w:rsid w:val="00EC5418"/>
  </w:style>
  <w:style w:type="paragraph" w:styleId="Sommario2">
    <w:name w:val="toc 2"/>
    <w:autoRedefine/>
    <w:uiPriority w:val="39"/>
    <w:unhideWhenUsed/>
    <w:rsid w:val="00B37D0D"/>
    <w:pPr>
      <w:tabs>
        <w:tab w:val="left" w:pos="709"/>
        <w:tab w:val="right" w:leader="dot" w:pos="9628"/>
      </w:tabs>
      <w:spacing w:after="100"/>
      <w:ind w:left="220"/>
    </w:pPr>
  </w:style>
  <w:style w:type="paragraph" w:styleId="Sommario1">
    <w:name w:val="toc 1"/>
    <w:autoRedefine/>
    <w:uiPriority w:val="39"/>
    <w:unhideWhenUsed/>
    <w:rsid w:val="00CE7A5D"/>
    <w:pPr>
      <w:tabs>
        <w:tab w:val="right" w:leader="dot" w:pos="9628"/>
      </w:tabs>
      <w:spacing w:after="100"/>
    </w:pPr>
    <w:rPr>
      <w:noProof/>
    </w:rPr>
  </w:style>
  <w:style w:type="table" w:customStyle="1" w:styleId="TableNormal1">
    <w:name w:val="Table Normal1"/>
    <w:uiPriority w:val="2"/>
    <w:semiHidden/>
    <w:unhideWhenUsed/>
    <w:qFormat/>
    <w:rsid w:val="00D6635B"/>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paragraph">
    <w:name w:val="paragraph"/>
    <w:rsid w:val="00D663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Carpredefinitoparagrafo"/>
    <w:rsid w:val="00D6635B"/>
  </w:style>
  <w:style w:type="character" w:customStyle="1" w:styleId="tabchar">
    <w:name w:val="tabchar"/>
    <w:basedOn w:val="Carpredefinitoparagrafo"/>
    <w:rsid w:val="00D6635B"/>
  </w:style>
  <w:style w:type="character" w:customStyle="1" w:styleId="NessunaspaziaturaCarattere">
    <w:name w:val="Nessuna spaziatura Carattere"/>
    <w:basedOn w:val="Carpredefinitoparagrafo"/>
    <w:link w:val="Nessunaspaziatura"/>
    <w:uiPriority w:val="1"/>
    <w:rsid w:val="00D6635B"/>
  </w:style>
  <w:style w:type="numbering" w:customStyle="1" w:styleId="WWNum1">
    <w:name w:val="WWNum1"/>
    <w:basedOn w:val="Nessunelenco"/>
    <w:rsid w:val="00E6345E"/>
  </w:style>
  <w:style w:type="paragraph" w:styleId="Testofumetto">
    <w:name w:val="Balloon Text"/>
    <w:link w:val="TestofumettoCarattere"/>
    <w:uiPriority w:val="99"/>
    <w:semiHidden/>
    <w:unhideWhenUsed/>
    <w:rsid w:val="00EC5DC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C5DCF"/>
    <w:rPr>
      <w:rFonts w:ascii="Tahoma" w:hAnsi="Tahoma" w:cs="Tahoma"/>
      <w:sz w:val="16"/>
      <w:szCs w:val="16"/>
    </w:rPr>
  </w:style>
  <w:style w:type="paragraph" w:customStyle="1" w:styleId="Standard">
    <w:name w:val="Standard"/>
    <w:qFormat/>
    <w:rsid w:val="00F344A4"/>
    <w:pPr>
      <w:suppressAutoHyphens/>
      <w:autoSpaceDN w:val="0"/>
      <w:spacing w:line="251" w:lineRule="auto"/>
      <w:textAlignment w:val="baseline"/>
    </w:pPr>
    <w:rPr>
      <w:kern w:val="3"/>
    </w:rPr>
  </w:style>
  <w:style w:type="paragraph" w:customStyle="1" w:styleId="Textbody">
    <w:name w:val="Text body"/>
    <w:basedOn w:val="Standard"/>
    <w:rsid w:val="00AC1EF8"/>
    <w:pPr>
      <w:tabs>
        <w:tab w:val="left" w:pos="1843"/>
      </w:tabs>
      <w:spacing w:after="0" w:line="240" w:lineRule="auto"/>
      <w:jc w:val="both"/>
    </w:pPr>
    <w:rPr>
      <w:rFonts w:eastAsia="Times New Roman" w:cs="Times New Roman"/>
      <w:color w:val="000000"/>
      <w:sz w:val="24"/>
      <w:szCs w:val="24"/>
    </w:rPr>
  </w:style>
  <w:style w:type="paragraph" w:styleId="Testonotaapidipagina">
    <w:name w:val="footnote text"/>
    <w:link w:val="TestonotaapidipaginaCarattere"/>
    <w:uiPriority w:val="99"/>
    <w:rsid w:val="009D0DC1"/>
    <w:pPr>
      <w:widowControl w:val="0"/>
      <w:suppressLineNumbers/>
      <w:suppressAutoHyphens/>
      <w:spacing w:after="0" w:line="240" w:lineRule="auto"/>
      <w:ind w:left="283" w:hanging="283"/>
    </w:pPr>
    <w:rPr>
      <w:rFonts w:ascii="Times New Roman" w:eastAsia="SimSun" w:hAnsi="Times New Roman" w:cs="Mangal"/>
      <w:kern w:val="1"/>
      <w:sz w:val="20"/>
      <w:szCs w:val="20"/>
      <w:lang w:eastAsia="hi-IN" w:bidi="hi-IN"/>
    </w:rPr>
  </w:style>
  <w:style w:type="character" w:customStyle="1" w:styleId="TestonotaapidipaginaCarattere">
    <w:name w:val="Testo nota a piè di pagina Carattere"/>
    <w:basedOn w:val="Carpredefinitoparagrafo"/>
    <w:link w:val="Testonotaapidipagina"/>
    <w:uiPriority w:val="99"/>
    <w:rsid w:val="009D0DC1"/>
    <w:rPr>
      <w:rFonts w:ascii="Times New Roman" w:eastAsia="SimSun" w:hAnsi="Times New Roman" w:cs="Mangal"/>
      <w:kern w:val="1"/>
      <w:sz w:val="20"/>
      <w:szCs w:val="20"/>
      <w:lang w:eastAsia="hi-IN" w:bidi="hi-IN"/>
    </w:rPr>
  </w:style>
  <w:style w:type="character" w:customStyle="1" w:styleId="WW8Num3z1">
    <w:name w:val="WW8Num3z1"/>
    <w:rsid w:val="007C3838"/>
    <w:rPr>
      <w:rFonts w:ascii="Times New Roman" w:hAnsi="Times New Roman" w:cs="Times New Roman"/>
      <w:b w:val="0"/>
      <w:i w:val="0"/>
      <w:smallCaps/>
      <w:sz w:val="16"/>
      <w:szCs w:val="24"/>
    </w:rPr>
  </w:style>
  <w:style w:type="character" w:customStyle="1" w:styleId="Titolo3Carattere">
    <w:name w:val="Titolo 3 Carattere"/>
    <w:basedOn w:val="Carpredefinitoparagrafo"/>
    <w:uiPriority w:val="9"/>
    <w:rsid w:val="00342983"/>
    <w:rPr>
      <w:rFonts w:asciiTheme="majorHAnsi" w:eastAsiaTheme="majorEastAsia" w:hAnsiTheme="majorHAnsi" w:cstheme="majorBidi"/>
      <w:b/>
      <w:bCs/>
      <w:color w:val="4472C4" w:themeColor="accent1"/>
    </w:rPr>
  </w:style>
  <w:style w:type="character" w:styleId="Rimandonotaapidipagina">
    <w:name w:val="footnote reference"/>
    <w:basedOn w:val="Carpredefinitoparagrafo"/>
    <w:uiPriority w:val="99"/>
    <w:semiHidden/>
    <w:unhideWhenUsed/>
    <w:rsid w:val="00BA4DA0"/>
    <w:rPr>
      <w:vertAlign w:val="superscript"/>
    </w:rPr>
  </w:style>
  <w:style w:type="paragraph" w:customStyle="1" w:styleId="Contenutocornice">
    <w:name w:val="Contenuto cornice"/>
    <w:qFormat/>
    <w:rsid w:val="00A544F5"/>
    <w:pPr>
      <w:widowControl w:val="0"/>
      <w:suppressAutoHyphens/>
      <w:spacing w:after="0" w:line="240" w:lineRule="auto"/>
    </w:pPr>
    <w:rPr>
      <w:rFonts w:ascii="Times New Roman" w:eastAsia="Times New Roman" w:hAnsi="Times New Roman" w:cs="Times New Roman"/>
      <w:lang w:val="en-US"/>
    </w:rPr>
  </w:style>
  <w:style w:type="character" w:customStyle="1" w:styleId="WW8Num3z2">
    <w:name w:val="WW8Num3z2"/>
    <w:rsid w:val="00F3725A"/>
  </w:style>
  <w:style w:type="character" w:customStyle="1" w:styleId="CollegamentoInternet">
    <w:name w:val="Collegamento Internet"/>
    <w:basedOn w:val="Carpredefinitoparagrafo"/>
    <w:uiPriority w:val="99"/>
    <w:unhideWhenUsed/>
    <w:rsid w:val="002472FB"/>
    <w:rPr>
      <w:color w:val="0563C1" w:themeColor="hyperlink"/>
      <w:u w:val="single"/>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0">
    <w:basedOn w:val="TableNormal"/>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1">
    <w:basedOn w:val="TableNormal"/>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2">
    <w:basedOn w:val="TableNormal"/>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3">
    <w:basedOn w:val="TableNormal"/>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4">
    <w:basedOn w:val="TableNormal"/>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5">
    <w:basedOn w:val="TableNormal"/>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6">
    <w:basedOn w:val="TableNormal"/>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7">
    <w:basedOn w:val="TableNormal"/>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8">
    <w:basedOn w:val="TableNormal"/>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9">
    <w:basedOn w:val="TableNormal"/>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a">
    <w:basedOn w:val="TableNormal"/>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b">
    <w:basedOn w:val="TableNormal"/>
    <w:pPr>
      <w:widowControl w:val="0"/>
      <w:spacing w:after="0" w:line="240" w:lineRule="auto"/>
    </w:pPr>
    <w:tblPr>
      <w:tblStyleRowBandSize w:val="1"/>
      <w:tblStyleColBandSize w:val="1"/>
      <w:tblCellMar>
        <w:top w:w="0" w:type="dxa"/>
        <w:left w:w="5" w:type="dxa"/>
        <w:bottom w:w="0" w:type="dxa"/>
        <w:right w:w="5" w:type="dxa"/>
      </w:tblCellMar>
    </w:tblPr>
  </w:style>
  <w:style w:type="table" w:customStyle="1" w:styleId="ac">
    <w:basedOn w:val="TableNormal"/>
    <w:pPr>
      <w:widowControl w:val="0"/>
      <w:spacing w:after="0" w:line="240" w:lineRule="auto"/>
    </w:pPr>
    <w:tblPr>
      <w:tblStyleRowBandSize w:val="1"/>
      <w:tblStyleColBandSize w:val="1"/>
      <w:tblCellMar>
        <w:top w:w="0" w:type="dxa"/>
        <w:left w:w="5" w:type="dxa"/>
        <w:bottom w:w="0" w:type="dxa"/>
        <w:right w:w="5" w:type="dxa"/>
      </w:tblCellMar>
    </w:tblPr>
  </w:style>
  <w:style w:type="table" w:customStyle="1" w:styleId="ad">
    <w:basedOn w:val="TableNormal"/>
    <w:pPr>
      <w:widowControl w:val="0"/>
      <w:spacing w:after="0" w:line="240" w:lineRule="auto"/>
    </w:pPr>
    <w:tblPr>
      <w:tblStyleRowBandSize w:val="1"/>
      <w:tblStyleColBandSize w:val="1"/>
      <w:tblCellMar>
        <w:top w:w="0" w:type="dxa"/>
        <w:left w:w="5" w:type="dxa"/>
        <w:bottom w:w="0" w:type="dxa"/>
        <w:right w:w="5" w:type="dxa"/>
      </w:tblCellMar>
    </w:tblPr>
  </w:style>
  <w:style w:type="table" w:customStyle="1" w:styleId="ae">
    <w:basedOn w:val="TableNormal"/>
    <w:pPr>
      <w:widowControl w:val="0"/>
      <w:spacing w:after="0" w:line="240" w:lineRule="auto"/>
    </w:pPr>
    <w:tblPr>
      <w:tblStyleRowBandSize w:val="1"/>
      <w:tblStyleColBandSize w:val="1"/>
      <w:tblCellMar>
        <w:top w:w="0" w:type="dxa"/>
        <w:left w:w="5" w:type="dxa"/>
        <w:bottom w:w="0" w:type="dxa"/>
        <w:right w:w="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240" w:after="0"/>
      <w:outlineLvl w:val="0"/>
    </w:pPr>
    <w:rPr>
      <w:color w:val="2F5496"/>
      <w:sz w:val="32"/>
      <w:szCs w:val="32"/>
    </w:rPr>
  </w:style>
  <w:style w:type="paragraph" w:styleId="Titolo2">
    <w:name w:val="heading 2"/>
    <w:basedOn w:val="Normale"/>
    <w:next w:val="Normale"/>
    <w:pPr>
      <w:keepNext/>
      <w:keepLines/>
      <w:spacing w:before="40" w:after="0"/>
      <w:outlineLvl w:val="1"/>
    </w:pPr>
    <w:rPr>
      <w:color w:val="2F5496"/>
      <w:sz w:val="26"/>
      <w:szCs w:val="26"/>
    </w:rPr>
  </w:style>
  <w:style w:type="paragraph" w:styleId="Titolo3">
    <w:name w:val="heading 3"/>
    <w:basedOn w:val="Normale"/>
    <w:next w:val="Normale"/>
    <w:pPr>
      <w:keepNext/>
      <w:keepLines/>
      <w:spacing w:before="200" w:after="0"/>
      <w:outlineLvl w:val="2"/>
    </w:pPr>
    <w:rPr>
      <w:b/>
      <w:color w:val="4472C4"/>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pPr>
      <w:spacing w:after="0" w:line="240" w:lineRule="auto"/>
    </w:pPr>
    <w:rPr>
      <w:sz w:val="56"/>
      <w:szCs w:val="56"/>
    </w:rPr>
  </w:style>
  <w:style w:type="paragraph" w:styleId="Pidipagina">
    <w:name w:val="footer"/>
    <w:link w:val="PidipaginaCarattere"/>
    <w:uiPriority w:val="99"/>
    <w:unhideWhenUsed/>
    <w:rsid w:val="00744B1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44B15"/>
  </w:style>
  <w:style w:type="paragraph" w:styleId="Paragrafoelenco">
    <w:name w:val="List Paragraph"/>
    <w:link w:val="ParagrafoelencoCarattere"/>
    <w:uiPriority w:val="1"/>
    <w:qFormat/>
    <w:rsid w:val="00AD3AE2"/>
    <w:pPr>
      <w:ind w:left="720"/>
      <w:contextualSpacing/>
    </w:pPr>
  </w:style>
  <w:style w:type="paragraph" w:styleId="Corpotesto">
    <w:name w:val="Body Text"/>
    <w:link w:val="CorpotestoCarattere"/>
    <w:uiPriority w:val="1"/>
    <w:qFormat/>
    <w:rsid w:val="001A677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otestoCarattere">
    <w:name w:val="Corpo testo Carattere"/>
    <w:basedOn w:val="Carpredefinitoparagrafo"/>
    <w:link w:val="Corpotesto"/>
    <w:uiPriority w:val="1"/>
    <w:rsid w:val="001A677C"/>
    <w:rPr>
      <w:rFonts w:ascii="Times New Roman" w:eastAsia="Times New Roman" w:hAnsi="Times New Roman" w:cs="Times New Roman"/>
      <w:sz w:val="24"/>
      <w:szCs w:val="24"/>
    </w:rPr>
  </w:style>
  <w:style w:type="character" w:styleId="Collegamentoipertestuale">
    <w:name w:val="Hyperlink"/>
    <w:basedOn w:val="Carpredefinitoparagrafo"/>
    <w:uiPriority w:val="99"/>
    <w:unhideWhenUsed/>
    <w:rsid w:val="00D65094"/>
    <w:rPr>
      <w:color w:val="0563C1" w:themeColor="hyperlink"/>
      <w:u w:val="single"/>
    </w:rPr>
  </w:style>
  <w:style w:type="character" w:customStyle="1" w:styleId="Menzionenonrisolta1">
    <w:name w:val="Menzione non risolta1"/>
    <w:basedOn w:val="Carpredefinitoparagrafo"/>
    <w:uiPriority w:val="99"/>
    <w:semiHidden/>
    <w:unhideWhenUsed/>
    <w:rsid w:val="00D65094"/>
    <w:rPr>
      <w:color w:val="605E5C"/>
      <w:shd w:val="clear" w:color="auto" w:fill="E1DFDD"/>
    </w:rPr>
  </w:style>
  <w:style w:type="character" w:customStyle="1" w:styleId="eop">
    <w:name w:val="eop"/>
    <w:basedOn w:val="Carpredefinitoparagrafo"/>
    <w:qFormat/>
    <w:rsid w:val="00D65094"/>
  </w:style>
  <w:style w:type="character" w:customStyle="1" w:styleId="ParagrafoelencoCarattere">
    <w:name w:val="Paragrafo elenco Carattere"/>
    <w:link w:val="Paragrafoelenco"/>
    <w:uiPriority w:val="1"/>
    <w:qFormat/>
    <w:rsid w:val="00D65094"/>
  </w:style>
  <w:style w:type="character" w:styleId="Enfasidelicata">
    <w:name w:val="Subtle Emphasis"/>
    <w:basedOn w:val="Carpredefinitoparagrafo"/>
    <w:uiPriority w:val="19"/>
    <w:qFormat/>
    <w:rsid w:val="008F0C3F"/>
    <w:rPr>
      <w:i/>
      <w:iCs/>
      <w:color w:val="404040" w:themeColor="text1" w:themeTint="BF"/>
    </w:rPr>
  </w:style>
  <w:style w:type="paragraph" w:customStyle="1" w:styleId="doctrasversali">
    <w:name w:val="doc trasversali"/>
    <w:qFormat/>
    <w:rsid w:val="008F0C3F"/>
    <w:pPr>
      <w:spacing w:line="240" w:lineRule="auto"/>
    </w:pPr>
    <w:rPr>
      <w:b/>
      <w:bCs/>
      <w:sz w:val="32"/>
      <w:szCs w:val="32"/>
    </w:rPr>
  </w:style>
  <w:style w:type="paragraph" w:customStyle="1" w:styleId="11disposizionitrasversali">
    <w:name w:val="1.1 disposizioni trasversali"/>
    <w:basedOn w:val="doctrasversali"/>
    <w:link w:val="11disposizionitrasversaliCarattere"/>
    <w:qFormat/>
    <w:rsid w:val="008F0C3F"/>
    <w:rPr>
      <w:sz w:val="28"/>
    </w:rPr>
  </w:style>
  <w:style w:type="character" w:customStyle="1" w:styleId="11disposizionitrasversaliCarattere">
    <w:name w:val="1.1 disposizioni trasversali Carattere"/>
    <w:basedOn w:val="Carpredefinitoparagrafo"/>
    <w:link w:val="11disposizionitrasversali"/>
    <w:rsid w:val="008F0C3F"/>
    <w:rPr>
      <w:rFonts w:asciiTheme="majorHAnsi" w:eastAsiaTheme="majorEastAsia" w:hAnsiTheme="majorHAnsi" w:cstheme="majorBidi"/>
      <w:b/>
      <w:bCs/>
      <w:color w:val="2F5496" w:themeColor="accent1" w:themeShade="BF"/>
      <w:sz w:val="28"/>
      <w:szCs w:val="32"/>
      <w:lang w:eastAsia="it-IT"/>
    </w:rPr>
  </w:style>
  <w:style w:type="character" w:customStyle="1" w:styleId="Titolo2Carattere">
    <w:name w:val="Titolo 2 Carattere"/>
    <w:basedOn w:val="Carpredefinitoparagrafo"/>
    <w:uiPriority w:val="9"/>
    <w:rsid w:val="008F0C3F"/>
    <w:rPr>
      <w:rFonts w:asciiTheme="majorHAnsi" w:eastAsiaTheme="majorEastAsia" w:hAnsiTheme="majorHAnsi" w:cstheme="majorBidi"/>
      <w:color w:val="2F5496" w:themeColor="accent1" w:themeShade="BF"/>
      <w:sz w:val="26"/>
      <w:szCs w:val="26"/>
    </w:rPr>
  </w:style>
  <w:style w:type="paragraph" w:customStyle="1" w:styleId="Default">
    <w:name w:val="Default"/>
    <w:rsid w:val="00837113"/>
    <w:pPr>
      <w:autoSpaceDE w:val="0"/>
      <w:autoSpaceDN w:val="0"/>
      <w:adjustRightInd w:val="0"/>
      <w:spacing w:after="0" w:line="240" w:lineRule="auto"/>
    </w:pPr>
    <w:rPr>
      <w:rFonts w:ascii="EUAlbertina" w:hAnsi="EUAlbertina" w:cs="EUAlbertina"/>
      <w:color w:val="000000"/>
      <w:sz w:val="24"/>
      <w:szCs w:val="24"/>
    </w:rPr>
  </w:style>
  <w:style w:type="table" w:styleId="Grigliatabella">
    <w:name w:val="Table Grid"/>
    <w:basedOn w:val="Tabellanormale"/>
    <w:uiPriority w:val="59"/>
    <w:rsid w:val="00962638"/>
    <w:pPr>
      <w:spacing w:after="0" w:line="240" w:lineRule="auto"/>
    </w:pPr>
    <w:rPr>
      <w:kern w:val="2"/>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oj-super">
    <w:name w:val="oj-super"/>
    <w:basedOn w:val="Carpredefinitoparagrafo"/>
    <w:rsid w:val="00C22FDF"/>
  </w:style>
  <w:style w:type="character" w:styleId="Collegamentovisitato">
    <w:name w:val="FollowedHyperlink"/>
    <w:basedOn w:val="Carpredefinitoparagrafo"/>
    <w:uiPriority w:val="99"/>
    <w:semiHidden/>
    <w:unhideWhenUsed/>
    <w:rsid w:val="00C22FDF"/>
    <w:rPr>
      <w:color w:val="954F72" w:themeColor="followedHyperlink"/>
      <w:u w:val="single"/>
    </w:rPr>
  </w:style>
  <w:style w:type="paragraph" w:styleId="Revisione">
    <w:name w:val="Revision"/>
    <w:hidden/>
    <w:uiPriority w:val="99"/>
    <w:semiHidden/>
    <w:rsid w:val="000502FE"/>
    <w:pPr>
      <w:spacing w:after="0" w:line="240" w:lineRule="auto"/>
    </w:pPr>
  </w:style>
  <w:style w:type="character" w:styleId="Rimandocommento">
    <w:name w:val="annotation reference"/>
    <w:basedOn w:val="Carpredefinitoparagrafo"/>
    <w:uiPriority w:val="99"/>
    <w:semiHidden/>
    <w:unhideWhenUsed/>
    <w:rsid w:val="000502FE"/>
    <w:rPr>
      <w:sz w:val="16"/>
      <w:szCs w:val="16"/>
    </w:rPr>
  </w:style>
  <w:style w:type="paragraph" w:styleId="Testocommento">
    <w:name w:val="annotation text"/>
    <w:link w:val="TestocommentoCarattere"/>
    <w:uiPriority w:val="99"/>
    <w:unhideWhenUsed/>
    <w:rsid w:val="000502FE"/>
    <w:pPr>
      <w:spacing w:line="240" w:lineRule="auto"/>
    </w:pPr>
    <w:rPr>
      <w:sz w:val="20"/>
      <w:szCs w:val="20"/>
    </w:rPr>
  </w:style>
  <w:style w:type="character" w:customStyle="1" w:styleId="TestocommentoCarattere">
    <w:name w:val="Testo commento Carattere"/>
    <w:basedOn w:val="Carpredefinitoparagrafo"/>
    <w:link w:val="Testocommento"/>
    <w:uiPriority w:val="99"/>
    <w:rsid w:val="000502FE"/>
    <w:rPr>
      <w:sz w:val="20"/>
      <w:szCs w:val="20"/>
    </w:rPr>
  </w:style>
  <w:style w:type="paragraph" w:styleId="Soggettocommento">
    <w:name w:val="annotation subject"/>
    <w:basedOn w:val="Testocommento"/>
    <w:next w:val="Testocommento"/>
    <w:link w:val="SoggettocommentoCarattere"/>
    <w:uiPriority w:val="99"/>
    <w:semiHidden/>
    <w:unhideWhenUsed/>
    <w:rsid w:val="000502FE"/>
    <w:rPr>
      <w:b/>
      <w:bCs/>
    </w:rPr>
  </w:style>
  <w:style w:type="character" w:customStyle="1" w:styleId="SoggettocommentoCarattere">
    <w:name w:val="Soggetto commento Carattere"/>
    <w:basedOn w:val="TestocommentoCarattere"/>
    <w:link w:val="Soggettocommento"/>
    <w:uiPriority w:val="99"/>
    <w:semiHidden/>
    <w:rsid w:val="000502FE"/>
    <w:rPr>
      <w:b/>
      <w:bCs/>
      <w:sz w:val="20"/>
      <w:szCs w:val="20"/>
    </w:rPr>
  </w:style>
  <w:style w:type="paragraph" w:styleId="Intestazione">
    <w:name w:val="header"/>
    <w:link w:val="IntestazioneCarattere"/>
    <w:uiPriority w:val="99"/>
    <w:unhideWhenUsed/>
    <w:rsid w:val="00772CC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72CC3"/>
  </w:style>
  <w:style w:type="table" w:customStyle="1" w:styleId="NormalTable0">
    <w:name w:val="Normal Table0"/>
    <w:uiPriority w:val="2"/>
    <w:semiHidden/>
    <w:unhideWhenUsed/>
    <w:qFormat/>
    <w:rsid w:val="00DD136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uiPriority w:val="1"/>
    <w:qFormat/>
    <w:rsid w:val="00DD136A"/>
    <w:pPr>
      <w:widowControl w:val="0"/>
      <w:spacing w:after="0" w:line="240" w:lineRule="auto"/>
    </w:pPr>
    <w:rPr>
      <w:lang w:val="en-US"/>
    </w:rPr>
  </w:style>
  <w:style w:type="character" w:customStyle="1" w:styleId="ui-provider">
    <w:name w:val="ui-provider"/>
    <w:basedOn w:val="Carpredefinitoparagrafo"/>
    <w:rsid w:val="00FE587A"/>
  </w:style>
  <w:style w:type="character" w:customStyle="1" w:styleId="TitoloCarattere">
    <w:name w:val="Titolo Carattere"/>
    <w:basedOn w:val="Carpredefinitoparagrafo"/>
    <w:uiPriority w:val="10"/>
    <w:rsid w:val="0000482D"/>
    <w:rPr>
      <w:rFonts w:asciiTheme="majorHAnsi" w:eastAsiaTheme="majorEastAsia" w:hAnsiTheme="majorHAnsi" w:cstheme="majorBidi"/>
      <w:spacing w:val="-10"/>
      <w:kern w:val="28"/>
      <w:sz w:val="56"/>
      <w:szCs w:val="56"/>
      <w:lang w:eastAsia="it-IT"/>
    </w:rPr>
  </w:style>
  <w:style w:type="character" w:customStyle="1" w:styleId="fui-primitive">
    <w:name w:val="fui-primitive"/>
    <w:basedOn w:val="Carpredefinitoparagrafo"/>
    <w:rsid w:val="000D6801"/>
  </w:style>
  <w:style w:type="paragraph" w:styleId="NormaleWeb">
    <w:name w:val="Normal (Web)"/>
    <w:uiPriority w:val="99"/>
    <w:unhideWhenUsed/>
    <w:rsid w:val="000D6801"/>
    <w:pPr>
      <w:spacing w:before="100" w:beforeAutospacing="1" w:after="100" w:afterAutospacing="1" w:line="240" w:lineRule="auto"/>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0D6801"/>
    <w:rPr>
      <w:b/>
      <w:bCs/>
    </w:rPr>
  </w:style>
  <w:style w:type="character" w:customStyle="1" w:styleId="ck">
    <w:name w:val="ck"/>
    <w:basedOn w:val="Carpredefinitoparagrafo"/>
    <w:rsid w:val="000D6801"/>
  </w:style>
  <w:style w:type="paragraph" w:customStyle="1" w:styleId="ck-placeholder">
    <w:name w:val="ck-placeholder"/>
    <w:rsid w:val="000D6801"/>
    <w:pPr>
      <w:spacing w:before="100" w:beforeAutospacing="1" w:after="100" w:afterAutospacing="1" w:line="240" w:lineRule="auto"/>
    </w:pPr>
    <w:rPr>
      <w:rFonts w:ascii="Times New Roman" w:eastAsia="Times New Roman" w:hAnsi="Times New Roman" w:cs="Times New Roman"/>
      <w:sz w:val="24"/>
      <w:szCs w:val="24"/>
    </w:rPr>
  </w:style>
  <w:style w:type="table" w:styleId="Elencomedio1-Colore3">
    <w:name w:val="Medium List 1 Accent 3"/>
    <w:basedOn w:val="Tabellanormale"/>
    <w:uiPriority w:val="65"/>
    <w:rsid w:val="0070343F"/>
    <w:pPr>
      <w:spacing w:after="0" w:line="240" w:lineRule="auto"/>
    </w:pPr>
    <w:rPr>
      <w:color w:val="000000" w:themeColor="text1"/>
      <w:kern w:val="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paragraph" w:styleId="Nessunaspaziatura">
    <w:name w:val="No Spacing"/>
    <w:link w:val="NessunaspaziaturaCarattere"/>
    <w:uiPriority w:val="1"/>
    <w:qFormat/>
    <w:rsid w:val="003C5E6F"/>
    <w:pPr>
      <w:spacing w:after="0" w:line="240" w:lineRule="auto"/>
    </w:pPr>
  </w:style>
  <w:style w:type="character" w:customStyle="1" w:styleId="Carpredefinitoparagrafo1">
    <w:name w:val="Car. predefinito paragrafo1"/>
    <w:rsid w:val="00541757"/>
  </w:style>
  <w:style w:type="character" w:customStyle="1" w:styleId="Titolo1Carattere">
    <w:name w:val="Titolo 1 Carattere"/>
    <w:basedOn w:val="Carpredefinitoparagrafo"/>
    <w:uiPriority w:val="9"/>
    <w:rsid w:val="00EC5418"/>
    <w:rPr>
      <w:rFonts w:asciiTheme="majorHAnsi" w:eastAsiaTheme="majorEastAsia" w:hAnsiTheme="majorHAnsi" w:cstheme="majorBidi"/>
      <w:color w:val="2F5496" w:themeColor="accent1" w:themeShade="BF"/>
      <w:sz w:val="32"/>
      <w:szCs w:val="32"/>
    </w:rPr>
  </w:style>
  <w:style w:type="paragraph" w:styleId="Titolosommario">
    <w:name w:val="TOC Heading"/>
    <w:uiPriority w:val="39"/>
    <w:unhideWhenUsed/>
    <w:qFormat/>
    <w:rsid w:val="00EC5418"/>
  </w:style>
  <w:style w:type="paragraph" w:styleId="Sommario2">
    <w:name w:val="toc 2"/>
    <w:autoRedefine/>
    <w:uiPriority w:val="39"/>
    <w:unhideWhenUsed/>
    <w:rsid w:val="00B37D0D"/>
    <w:pPr>
      <w:tabs>
        <w:tab w:val="left" w:pos="709"/>
        <w:tab w:val="right" w:leader="dot" w:pos="9628"/>
      </w:tabs>
      <w:spacing w:after="100"/>
      <w:ind w:left="220"/>
    </w:pPr>
  </w:style>
  <w:style w:type="paragraph" w:styleId="Sommario1">
    <w:name w:val="toc 1"/>
    <w:autoRedefine/>
    <w:uiPriority w:val="39"/>
    <w:unhideWhenUsed/>
    <w:rsid w:val="00CE7A5D"/>
    <w:pPr>
      <w:tabs>
        <w:tab w:val="right" w:leader="dot" w:pos="9628"/>
      </w:tabs>
      <w:spacing w:after="100"/>
    </w:pPr>
    <w:rPr>
      <w:noProof/>
    </w:rPr>
  </w:style>
  <w:style w:type="table" w:customStyle="1" w:styleId="TableNormal1">
    <w:name w:val="Table Normal1"/>
    <w:uiPriority w:val="2"/>
    <w:semiHidden/>
    <w:unhideWhenUsed/>
    <w:qFormat/>
    <w:rsid w:val="00D6635B"/>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paragraph">
    <w:name w:val="paragraph"/>
    <w:rsid w:val="00D663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Carpredefinitoparagrafo"/>
    <w:rsid w:val="00D6635B"/>
  </w:style>
  <w:style w:type="character" w:customStyle="1" w:styleId="tabchar">
    <w:name w:val="tabchar"/>
    <w:basedOn w:val="Carpredefinitoparagrafo"/>
    <w:rsid w:val="00D6635B"/>
  </w:style>
  <w:style w:type="character" w:customStyle="1" w:styleId="NessunaspaziaturaCarattere">
    <w:name w:val="Nessuna spaziatura Carattere"/>
    <w:basedOn w:val="Carpredefinitoparagrafo"/>
    <w:link w:val="Nessunaspaziatura"/>
    <w:uiPriority w:val="1"/>
    <w:rsid w:val="00D6635B"/>
  </w:style>
  <w:style w:type="numbering" w:customStyle="1" w:styleId="WWNum1">
    <w:name w:val="WWNum1"/>
    <w:basedOn w:val="Nessunelenco"/>
    <w:rsid w:val="00E6345E"/>
  </w:style>
  <w:style w:type="paragraph" w:styleId="Testofumetto">
    <w:name w:val="Balloon Text"/>
    <w:link w:val="TestofumettoCarattere"/>
    <w:uiPriority w:val="99"/>
    <w:semiHidden/>
    <w:unhideWhenUsed/>
    <w:rsid w:val="00EC5DC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C5DCF"/>
    <w:rPr>
      <w:rFonts w:ascii="Tahoma" w:hAnsi="Tahoma" w:cs="Tahoma"/>
      <w:sz w:val="16"/>
      <w:szCs w:val="16"/>
    </w:rPr>
  </w:style>
  <w:style w:type="paragraph" w:customStyle="1" w:styleId="Standard">
    <w:name w:val="Standard"/>
    <w:qFormat/>
    <w:rsid w:val="00F344A4"/>
    <w:pPr>
      <w:suppressAutoHyphens/>
      <w:autoSpaceDN w:val="0"/>
      <w:spacing w:line="251" w:lineRule="auto"/>
      <w:textAlignment w:val="baseline"/>
    </w:pPr>
    <w:rPr>
      <w:kern w:val="3"/>
    </w:rPr>
  </w:style>
  <w:style w:type="paragraph" w:customStyle="1" w:styleId="Textbody">
    <w:name w:val="Text body"/>
    <w:basedOn w:val="Standard"/>
    <w:rsid w:val="00AC1EF8"/>
    <w:pPr>
      <w:tabs>
        <w:tab w:val="left" w:pos="1843"/>
      </w:tabs>
      <w:spacing w:after="0" w:line="240" w:lineRule="auto"/>
      <w:jc w:val="both"/>
    </w:pPr>
    <w:rPr>
      <w:rFonts w:eastAsia="Times New Roman" w:cs="Times New Roman"/>
      <w:color w:val="000000"/>
      <w:sz w:val="24"/>
      <w:szCs w:val="24"/>
    </w:rPr>
  </w:style>
  <w:style w:type="paragraph" w:styleId="Testonotaapidipagina">
    <w:name w:val="footnote text"/>
    <w:link w:val="TestonotaapidipaginaCarattere"/>
    <w:uiPriority w:val="99"/>
    <w:rsid w:val="009D0DC1"/>
    <w:pPr>
      <w:widowControl w:val="0"/>
      <w:suppressLineNumbers/>
      <w:suppressAutoHyphens/>
      <w:spacing w:after="0" w:line="240" w:lineRule="auto"/>
      <w:ind w:left="283" w:hanging="283"/>
    </w:pPr>
    <w:rPr>
      <w:rFonts w:ascii="Times New Roman" w:eastAsia="SimSun" w:hAnsi="Times New Roman" w:cs="Mangal"/>
      <w:kern w:val="1"/>
      <w:sz w:val="20"/>
      <w:szCs w:val="20"/>
      <w:lang w:eastAsia="hi-IN" w:bidi="hi-IN"/>
    </w:rPr>
  </w:style>
  <w:style w:type="character" w:customStyle="1" w:styleId="TestonotaapidipaginaCarattere">
    <w:name w:val="Testo nota a piè di pagina Carattere"/>
    <w:basedOn w:val="Carpredefinitoparagrafo"/>
    <w:link w:val="Testonotaapidipagina"/>
    <w:uiPriority w:val="99"/>
    <w:rsid w:val="009D0DC1"/>
    <w:rPr>
      <w:rFonts w:ascii="Times New Roman" w:eastAsia="SimSun" w:hAnsi="Times New Roman" w:cs="Mangal"/>
      <w:kern w:val="1"/>
      <w:sz w:val="20"/>
      <w:szCs w:val="20"/>
      <w:lang w:eastAsia="hi-IN" w:bidi="hi-IN"/>
    </w:rPr>
  </w:style>
  <w:style w:type="character" w:customStyle="1" w:styleId="WW8Num3z1">
    <w:name w:val="WW8Num3z1"/>
    <w:rsid w:val="007C3838"/>
    <w:rPr>
      <w:rFonts w:ascii="Times New Roman" w:hAnsi="Times New Roman" w:cs="Times New Roman"/>
      <w:b w:val="0"/>
      <w:i w:val="0"/>
      <w:smallCaps/>
      <w:sz w:val="16"/>
      <w:szCs w:val="24"/>
    </w:rPr>
  </w:style>
  <w:style w:type="character" w:customStyle="1" w:styleId="Titolo3Carattere">
    <w:name w:val="Titolo 3 Carattere"/>
    <w:basedOn w:val="Carpredefinitoparagrafo"/>
    <w:uiPriority w:val="9"/>
    <w:rsid w:val="00342983"/>
    <w:rPr>
      <w:rFonts w:asciiTheme="majorHAnsi" w:eastAsiaTheme="majorEastAsia" w:hAnsiTheme="majorHAnsi" w:cstheme="majorBidi"/>
      <w:b/>
      <w:bCs/>
      <w:color w:val="4472C4" w:themeColor="accent1"/>
    </w:rPr>
  </w:style>
  <w:style w:type="character" w:styleId="Rimandonotaapidipagina">
    <w:name w:val="footnote reference"/>
    <w:basedOn w:val="Carpredefinitoparagrafo"/>
    <w:uiPriority w:val="99"/>
    <w:semiHidden/>
    <w:unhideWhenUsed/>
    <w:rsid w:val="00BA4DA0"/>
    <w:rPr>
      <w:vertAlign w:val="superscript"/>
    </w:rPr>
  </w:style>
  <w:style w:type="paragraph" w:customStyle="1" w:styleId="Contenutocornice">
    <w:name w:val="Contenuto cornice"/>
    <w:qFormat/>
    <w:rsid w:val="00A544F5"/>
    <w:pPr>
      <w:widowControl w:val="0"/>
      <w:suppressAutoHyphens/>
      <w:spacing w:after="0" w:line="240" w:lineRule="auto"/>
    </w:pPr>
    <w:rPr>
      <w:rFonts w:ascii="Times New Roman" w:eastAsia="Times New Roman" w:hAnsi="Times New Roman" w:cs="Times New Roman"/>
      <w:lang w:val="en-US"/>
    </w:rPr>
  </w:style>
  <w:style w:type="character" w:customStyle="1" w:styleId="WW8Num3z2">
    <w:name w:val="WW8Num3z2"/>
    <w:rsid w:val="00F3725A"/>
  </w:style>
  <w:style w:type="character" w:customStyle="1" w:styleId="CollegamentoInternet">
    <w:name w:val="Collegamento Internet"/>
    <w:basedOn w:val="Carpredefinitoparagrafo"/>
    <w:uiPriority w:val="99"/>
    <w:unhideWhenUsed/>
    <w:rsid w:val="002472FB"/>
    <w:rPr>
      <w:color w:val="0563C1" w:themeColor="hyperlink"/>
      <w:u w:val="single"/>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0">
    <w:basedOn w:val="TableNormal"/>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1">
    <w:basedOn w:val="TableNormal"/>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2">
    <w:basedOn w:val="TableNormal"/>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3">
    <w:basedOn w:val="TableNormal"/>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4">
    <w:basedOn w:val="TableNormal"/>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5">
    <w:basedOn w:val="TableNormal"/>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6">
    <w:basedOn w:val="TableNormal"/>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7">
    <w:basedOn w:val="TableNormal"/>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8">
    <w:basedOn w:val="TableNormal"/>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9">
    <w:basedOn w:val="TableNormal"/>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a">
    <w:basedOn w:val="TableNormal"/>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b">
    <w:basedOn w:val="TableNormal"/>
    <w:pPr>
      <w:widowControl w:val="0"/>
      <w:spacing w:after="0" w:line="240" w:lineRule="auto"/>
    </w:pPr>
    <w:tblPr>
      <w:tblStyleRowBandSize w:val="1"/>
      <w:tblStyleColBandSize w:val="1"/>
      <w:tblCellMar>
        <w:top w:w="0" w:type="dxa"/>
        <w:left w:w="5" w:type="dxa"/>
        <w:bottom w:w="0" w:type="dxa"/>
        <w:right w:w="5" w:type="dxa"/>
      </w:tblCellMar>
    </w:tblPr>
  </w:style>
  <w:style w:type="table" w:customStyle="1" w:styleId="ac">
    <w:basedOn w:val="TableNormal"/>
    <w:pPr>
      <w:widowControl w:val="0"/>
      <w:spacing w:after="0" w:line="240" w:lineRule="auto"/>
    </w:pPr>
    <w:tblPr>
      <w:tblStyleRowBandSize w:val="1"/>
      <w:tblStyleColBandSize w:val="1"/>
      <w:tblCellMar>
        <w:top w:w="0" w:type="dxa"/>
        <w:left w:w="5" w:type="dxa"/>
        <w:bottom w:w="0" w:type="dxa"/>
        <w:right w:w="5" w:type="dxa"/>
      </w:tblCellMar>
    </w:tblPr>
  </w:style>
  <w:style w:type="table" w:customStyle="1" w:styleId="ad">
    <w:basedOn w:val="TableNormal"/>
    <w:pPr>
      <w:widowControl w:val="0"/>
      <w:spacing w:after="0" w:line="240" w:lineRule="auto"/>
    </w:pPr>
    <w:tblPr>
      <w:tblStyleRowBandSize w:val="1"/>
      <w:tblStyleColBandSize w:val="1"/>
      <w:tblCellMar>
        <w:top w:w="0" w:type="dxa"/>
        <w:left w:w="5" w:type="dxa"/>
        <w:bottom w:w="0" w:type="dxa"/>
        <w:right w:w="5" w:type="dxa"/>
      </w:tblCellMar>
    </w:tblPr>
  </w:style>
  <w:style w:type="table" w:customStyle="1" w:styleId="ae">
    <w:basedOn w:val="TableNormal"/>
    <w:pPr>
      <w:widowControl w:val="0"/>
      <w:spacing w:after="0" w:line="240" w:lineRule="auto"/>
    </w:pPr>
    <w:tblPr>
      <w:tblStyleRowBandSize w:val="1"/>
      <w:tblStyleColBandSize w:val="1"/>
      <w:tblCellMar>
        <w:top w:w="0" w:type="dxa"/>
        <w:left w:w="5" w:type="dxa"/>
        <w:bottom w:w="0" w:type="dxa"/>
        <w:right w:w="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image" Target="media/image5.jp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eur-lex.europa.eu/legal-content/IT/TXT/?uri=CELEX:32022R0129" TargetMode="External"/><Relationship Id="rId7" Type="http://schemas.openxmlformats.org/officeDocument/2006/relationships/footnotes" Target="footnotes.xml"/><Relationship Id="rId12" Type="http://schemas.openxmlformats.org/officeDocument/2006/relationships/hyperlink" Target="http://www.galmodenareggio.it" TargetMode="External"/><Relationship Id="rId17" Type="http://schemas.openxmlformats.org/officeDocument/2006/relationships/image" Target="media/image4.jp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jp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almodenareggio.it/territorio/" TargetMode="External"/><Relationship Id="rId24" Type="http://schemas.openxmlformats.org/officeDocument/2006/relationships/image" Target="media/image11.png"/><Relationship Id="rId5" Type="http://schemas.openxmlformats.org/officeDocument/2006/relationships/settings" Target="settings.xml"/><Relationship Id="rId15" Type="http://schemas.openxmlformats.org/officeDocument/2006/relationships/hyperlink" Target="https://agricoltura.regione.emilia-romagna.it/sviluppo-rurale-23-27/loghi" TargetMode="External"/><Relationship Id="rId23" Type="http://schemas.openxmlformats.org/officeDocument/2006/relationships/hyperlink" Target="https://eur-lex.europa.eu/legal-content/IT/TXT/?uri=CELEX:32022R0129" TargetMode="External"/><Relationship Id="rId28" Type="http://schemas.openxmlformats.org/officeDocument/2006/relationships/header" Target="header2.xml"/><Relationship Id="rId10" Type="http://schemas.openxmlformats.org/officeDocument/2006/relationships/hyperlink" Target="https://www.galmodenareggio.it/territorio/" TargetMode="External"/><Relationship Id="rId19" Type="http://schemas.openxmlformats.org/officeDocument/2006/relationships/image" Target="media/image6.jpg"/><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galmodenareggio.it/territorio/" TargetMode="External"/><Relationship Id="rId14" Type="http://schemas.openxmlformats.org/officeDocument/2006/relationships/image" Target="media/image2.jpg"/><Relationship Id="rId22" Type="http://schemas.openxmlformats.org/officeDocument/2006/relationships/hyperlink" Target="https://eur-lex.europa.eu/legal-content/IT/TXT/?uri=CELEX:32022R0129"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_rels/footer3.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2.jpg"/><Relationship Id="rId1" Type="http://schemas.openxmlformats.org/officeDocument/2006/relationships/image" Target="media/image8.jpg"/></Relationships>
</file>

<file path=word/_rels/head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2.jpg"/><Relationship Id="rId1" Type="http://schemas.openxmlformats.org/officeDocument/2006/relationships/image" Target="media/image8.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XzfOViUi7/DiCWkgxYSMsSZedw==">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35</Pages>
  <Words>15933</Words>
  <Characters>90823</Characters>
  <Application>Microsoft Office Word</Application>
  <DocSecurity>0</DocSecurity>
  <Lines>756</Lines>
  <Paragraphs>213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106543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utente</cp:lastModifiedBy>
  <cp:revision>2</cp:revision>
  <cp:lastPrinted>2025-10-31T10:36:00Z</cp:lastPrinted>
  <dcterms:created xsi:type="dcterms:W3CDTF">2025-06-11T12:35:00Z</dcterms:created>
  <dcterms:modified xsi:type="dcterms:W3CDTF">2025-10-31T10:37:00Z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0x010100DA8C50F9210A2C49933C45D62E27FDEE</vt:lpwstr>
  </property>
</Properties>
</file>